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Canada</w:t>
      </w:r>
      <w:r>
        <w:t xml:space="preserve"> </w:t>
      </w:r>
      <w:r>
        <w:t xml:space="preserve">Montreal</w:t>
      </w:r>
    </w:p>
    <w:bookmarkStart w:id="32" w:name="Xad31a2f197e59e089920c0627aa392fb49587c0"/>
    <w:p>
      <w:pPr>
        <w:pStyle w:val="Heading1"/>
      </w:pPr>
      <w:r>
        <w:t xml:space="preserve">Research Proposal: The Evolving Role of the Professional Banker in Canada Montreal's Dynamic Financial Landscape</w:t>
      </w:r>
    </w:p>
    <w:bookmarkStart w:id="20" w:name="introduction-and-background-context"/>
    <w:p>
      <w:pPr>
        <w:pStyle w:val="Heading2"/>
      </w:pPr>
      <w:r>
        <w:t xml:space="preserve">1. Introduction and Background Context</w:t>
      </w:r>
    </w:p>
    <w:p>
      <w:pPr>
        <w:pStyle w:val="FirstParagraph"/>
      </w:pPr>
      <w:r>
        <w:t xml:space="preserve">This comprehensive Research Proposal examines the critical transformation of the</w:t>
      </w:r>
      <w:r>
        <w:t xml:space="preserve"> </w:t>
      </w:r>
      <w:r>
        <w:rPr>
          <w:bCs/>
          <w:b/>
        </w:rPr>
        <w:t xml:space="preserve">Banker</w:t>
      </w:r>
      <w:r>
        <w:t xml:space="preserve">'s professional identity within Canada's premier financial hub, Montreal. As a global city ranking among North America's top 20 financial centers, Montreal presents a unique environment where historical banking traditions intersect with contemporary economic pressures, technological disruption, and linguistic duality. This study directly addresses the urgent need to understand how modern</w:t>
      </w:r>
      <w:r>
        <w:t xml:space="preserve"> </w:t>
      </w:r>
      <w:r>
        <w:rPr>
          <w:bCs/>
          <w:b/>
        </w:rPr>
        <w:t xml:space="preserve">Banker</w:t>
      </w:r>
      <w:r>
        <w:t xml:space="preserve"> </w:t>
      </w:r>
      <w:r>
        <w:t xml:space="preserve">professionals navigate regulatory complexity, client expectations, and digital innovation within</w:t>
      </w:r>
      <w:r>
        <w:t xml:space="preserve"> </w:t>
      </w:r>
      <w:r>
        <w:rPr>
          <w:bCs/>
          <w:b/>
        </w:rPr>
        <w:t xml:space="preserve">Canada Montreal</w:t>
      </w:r>
      <w:r>
        <w:t xml:space="preserve">'s distinctive socio-economic framework. With Quebec's financial sector contributing over $12 billion annually to provincial GDP and employing 65,000+ professionals, this research becomes essential for both academic scholarship and industry adaptation strategies.</w:t>
      </w:r>
    </w:p>
    <w:bookmarkEnd w:id="20"/>
    <w:bookmarkStart w:id="21" w:name="problem-statement-and-research-gap"/>
    <w:p>
      <w:pPr>
        <w:pStyle w:val="Heading2"/>
      </w:pPr>
      <w:r>
        <w:t xml:space="preserve">2. Problem Statement and Research Gap</w:t>
      </w:r>
    </w:p>
    <w:p>
      <w:pPr>
        <w:pStyle w:val="FirstParagraph"/>
      </w:pPr>
      <w:r>
        <w:t xml:space="preserve">Despite Montreal's status as Canada's third-largest banking center (after Toronto and Vancouver), there exists a critical scholarly void regarding the evolving responsibilities, skill requirements, and professional challenges facing frontline bankers. Existing literature focuses predominantly on Toronto-centric financial models or theoretical banking frameworks that fail to account for Montreal's unique cultural context—where bilingualism (French/English), distinct regulatory nuances under Quebec's Civil Code, and a strong presence of multinational institutions create specialized operational demands. Current industry practices often rely on outdated assumptions about the</w:t>
      </w:r>
      <w:r>
        <w:t xml:space="preserve"> </w:t>
      </w:r>
      <w:r>
        <w:rPr>
          <w:bCs/>
          <w:b/>
        </w:rPr>
        <w:t xml:space="preserve">Banker</w:t>
      </w:r>
      <w:r>
        <w:t xml:space="preserve">'s role, neglecting how digital banking adoption, ESG (Environmental, Social, Governance) priorities, and post-pandemic client expectations are reshaping service delivery in</w:t>
      </w:r>
      <w:r>
        <w:t xml:space="preserve"> </w:t>
      </w:r>
      <w:r>
        <w:rPr>
          <w:bCs/>
          <w:b/>
        </w:rPr>
        <w:t xml:space="preserve">Canada Montreal</w:t>
      </w:r>
      <w:r>
        <w:t xml:space="preserve">. This research directly addresses this gap by centering Montreal's specific ecosystem as the primary case study.</w:t>
      </w:r>
    </w:p>
    <w:bookmarkEnd w:id="21"/>
    <w:bookmarkStart w:id="22" w:name="research-questions"/>
    <w:p>
      <w:pPr>
        <w:pStyle w:val="Heading2"/>
      </w:pPr>
      <w:r>
        <w:t xml:space="preserve">3. Research Questions</w:t>
      </w:r>
    </w:p>
    <w:p>
      <w:pPr>
        <w:pStyle w:val="FirstParagraph"/>
      </w:pPr>
      <w:r>
        <w:t xml:space="preserve">This</w:t>
      </w:r>
      <w:r>
        <w:t xml:space="preserve"> </w:t>
      </w:r>
      <w:r>
        <w:rPr>
          <w:bCs/>
          <w:b/>
        </w:rPr>
        <w:t xml:space="preserve">Research Proposal</w:t>
      </w:r>
      <w:r>
        <w:t xml:space="preserve"> </w:t>
      </w:r>
      <w:r>
        <w:t xml:space="preserve">will investigate three interrelated questions:</w:t>
      </w:r>
    </w:p>
    <w:p>
      <w:pPr>
        <w:numPr>
          <w:ilvl w:val="0"/>
          <w:numId w:val="1001"/>
        </w:numPr>
        <w:pStyle w:val="Compact"/>
      </w:pPr>
      <w:r>
        <w:t xml:space="preserve">How do linguistic and cultural competencies uniquely shape client relationships for bankers operating in bilingual Montreal versus monolingual Canadian financial centers?</w:t>
      </w:r>
    </w:p>
    <w:p>
      <w:pPr>
        <w:numPr>
          <w:ilvl w:val="0"/>
          <w:numId w:val="1001"/>
        </w:numPr>
        <w:pStyle w:val="Compact"/>
      </w:pPr>
      <w:r>
        <w:t xml:space="preserve">To what extent are traditional banker responsibilities being redefined by AI-driven tools (e.g., chatbots, risk analytics) in Montreal's major banks (National Bank, BMO, TD Canada Trust)?</w:t>
      </w:r>
    </w:p>
    <w:p>
      <w:pPr>
        <w:numPr>
          <w:ilvl w:val="0"/>
          <w:numId w:val="1001"/>
        </w:numPr>
        <w:pStyle w:val="Compact"/>
      </w:pPr>
      <w:r>
        <w:t xml:space="preserve">What emerging skills—beyond financial acumen—are now critical for career advancement among Montreal-based bankers in 2024?</w:t>
      </w:r>
    </w:p>
    <w:bookmarkEnd w:id="22"/>
    <w:bookmarkStart w:id="23" w:name="X55cbe07d49e96b80a54adde63b1839a3b69487d"/>
    <w:p>
      <w:pPr>
        <w:pStyle w:val="Heading2"/>
      </w:pPr>
      <w:r>
        <w:t xml:space="preserve">4. Literature Review: Contextualizing the Montreal Banking Environment</w:t>
      </w:r>
    </w:p>
    <w:p>
      <w:pPr>
        <w:pStyle w:val="FirstParagraph"/>
      </w:pPr>
      <w:r>
        <w:t xml:space="preserve">Previous research on Canadian banking (Smith, 2019; Chen &amp; Dubois, 2021) has largely overlooked Quebec's distinct financial ecosystem. Studies on banker roles in Toronto emphasize digital transformation but ignore Montreal's legal framework where civil law governs commercial contracts—a factor directly impacting lending practices and client documentation. Recent works on bilingual service delivery (Lavoie, 2023) note Montreal clients' preference for French-language banking but fail to measure how this affects relationship depth versus English-speaking counterparts. Crucially, no current study examines how Montreal's 17% higher concentration of fintech partnerships (compared to Toronto) is altering the core competencies required of the modern</w:t>
      </w:r>
      <w:r>
        <w:t xml:space="preserve"> </w:t>
      </w:r>
      <w:r>
        <w:rPr>
          <w:bCs/>
          <w:b/>
        </w:rPr>
        <w:t xml:space="preserve">Banker</w:t>
      </w:r>
      <w:r>
        <w:t xml:space="preserve"> </w:t>
      </w:r>
      <w:r>
        <w:t xml:space="preserve">in</w:t>
      </w:r>
      <w:r>
        <w:t xml:space="preserve"> </w:t>
      </w:r>
      <w:r>
        <w:rPr>
          <w:bCs/>
          <w:b/>
        </w:rPr>
        <w:t xml:space="preserve">Canada Montreal</w:t>
      </w:r>
      <w:r>
        <w:t xml:space="preserve">. This proposal builds on these foundations while introducing geographic specificity.</w:t>
      </w:r>
    </w:p>
    <w:bookmarkEnd w:id="23"/>
    <w:bookmarkStart w:id="27" w:name="Xde51ec1bc116be1df7f8d2b123fc4ec8c87efb0"/>
    <w:p>
      <w:pPr>
        <w:pStyle w:val="Heading2"/>
      </w:pPr>
      <w:r>
        <w:t xml:space="preserve">5. Methodology: Mixed-Methods Approach for Montreal-Specific Insights</w:t>
      </w:r>
    </w:p>
    <w:p>
      <w:pPr>
        <w:pStyle w:val="FirstParagraph"/>
      </w:pPr>
      <w:r>
        <w:t xml:space="preserve">This Research Proposal outlines a two-phase methodology designed to capture nuanced perspectives from within Montreal's banking sector:</w:t>
      </w:r>
    </w:p>
    <w:bookmarkStart w:id="24" w:name="phase-1-quantitative-survey-n400"/>
    <w:p>
      <w:pPr>
        <w:pStyle w:val="Heading3"/>
      </w:pPr>
      <w:r>
        <w:t xml:space="preserve">Phase 1: Quantitative Survey (N=400)</w:t>
      </w:r>
    </w:p>
    <w:p>
      <w:pPr>
        <w:pStyle w:val="FirstParagraph"/>
      </w:pPr>
      <w:r>
        <w:t xml:space="preserve">Online questionnaire distributed to active bankers across Montreal's top 10 financial institutions, measuring frequency of use for digital tools, perceived importance of cultural competencies, and skill gaps. Stratified sampling will ensure representation from French- and English-speaking teams.</w:t>
      </w:r>
    </w:p>
    <w:bookmarkEnd w:id="24"/>
    <w:bookmarkStart w:id="25" w:name="phase-2-qualitative-interviews-n35"/>
    <w:p>
      <w:pPr>
        <w:pStyle w:val="Heading3"/>
      </w:pPr>
      <w:r>
        <w:t xml:space="preserve">Phase 2: Qualitative Interviews (N=35)</w:t>
      </w:r>
    </w:p>
    <w:p>
      <w:pPr>
        <w:pStyle w:val="FirstParagraph"/>
      </w:pPr>
      <w:r>
        <w:t xml:space="preserve">In-depth interviews with senior bankers (e.g., branch managers, relationship directors) and clients across Montreal's diverse neighborhoods (Plateau Mont-Royal, Westmount, Downtown), focusing on real-world case studies of linguistic challenges and technological adoption. All interviews will be conducted in the participant's preferred language.</w:t>
      </w:r>
    </w:p>
    <w:bookmarkEnd w:id="25"/>
    <w:bookmarkStart w:id="26" w:name="analysis-framework"/>
    <w:p>
      <w:pPr>
        <w:pStyle w:val="Heading3"/>
      </w:pPr>
      <w:r>
        <w:t xml:space="preserve">Analysis Framework</w:t>
      </w:r>
    </w:p>
    <w:p>
      <w:pPr>
        <w:pStyle w:val="FirstParagraph"/>
      </w:pPr>
      <w:r>
        <w:t xml:space="preserve">Thematic analysis using NVivo software to identify patterns in cultural dynamics and skill evolution, triangulated with industry data from the Bank of Canada's Montreal branch reports and Quebec Banking Association metrics.</w:t>
      </w:r>
    </w:p>
    <w:bookmarkEnd w:id="26"/>
    <w:bookmarkEnd w:id="27"/>
    <w:bookmarkStart w:id="28" w:name="Xf8c74da32ef9ae9574f92b6cd7174b577cb1897"/>
    <w:p>
      <w:pPr>
        <w:pStyle w:val="Heading2"/>
      </w:pPr>
      <w:r>
        <w:t xml:space="preserve">6. Expected Outcomes and Significance for Canada Montreal</w:t>
      </w:r>
    </w:p>
    <w:p>
      <w:pPr>
        <w:pStyle w:val="FirstParagraph"/>
      </w:pPr>
      <w:r>
        <w:t xml:space="preserve">This study will produce actionable insights for three key stakeholders:</w:t>
      </w:r>
    </w:p>
    <w:p>
      <w:pPr>
        <w:numPr>
          <w:ilvl w:val="0"/>
          <w:numId w:val="1002"/>
        </w:numPr>
        <w:pStyle w:val="Compact"/>
      </w:pPr>
      <w:r>
        <w:rPr>
          <w:bCs/>
          <w:b/>
        </w:rPr>
        <w:t xml:space="preserve">Financial Institutions in Montreal:</w:t>
      </w:r>
      <w:r>
        <w:t xml:space="preserve"> </w:t>
      </w:r>
      <w:r>
        <w:t xml:space="preserve">A competency framework identifying 10+ critical skills (e.g., "Quebec Civil Code fluency," "ESG communication for Francophone clients") beyond traditional financial training required for next-generation bankers.</w:t>
      </w:r>
    </w:p>
    <w:p>
      <w:pPr>
        <w:numPr>
          <w:ilvl w:val="0"/>
          <w:numId w:val="1002"/>
        </w:numPr>
        <w:pStyle w:val="Compact"/>
      </w:pPr>
      <w:r>
        <w:rPr>
          <w:bCs/>
          <w:b/>
        </w:rPr>
        <w:t xml:space="preserve">Educational Providers:</w:t>
      </w:r>
      <w:r>
        <w:t xml:space="preserve"> </w:t>
      </w:r>
      <w:r>
        <w:t xml:space="preserve">Evidence to reform programs at McGill University, HEC Montreal, and CEGEPs to incorporate Montreal-specific banking scenarios into curricula.</w:t>
      </w:r>
    </w:p>
    <w:p>
      <w:pPr>
        <w:numPr>
          <w:ilvl w:val="0"/>
          <w:numId w:val="1002"/>
        </w:numPr>
        <w:pStyle w:val="Compact"/>
      </w:pPr>
      <w:r>
        <w:rPr>
          <w:bCs/>
          <w:b/>
        </w:rPr>
        <w:t xml:space="preserve">Policy Makers:</w:t>
      </w:r>
      <w:r>
        <w:t xml:space="preserve"> </w:t>
      </w:r>
      <w:r>
        <w:t xml:space="preserve">Data supporting Quebec's financial sector strategy to leverage linguistic advantages in global markets (e.g., attracting French-speaking clients from Africa/Caribbean).</w:t>
      </w:r>
    </w:p>
    <w:p>
      <w:pPr>
        <w:pStyle w:val="FirstParagraph"/>
      </w:pPr>
      <w:r>
        <w:t xml:space="preserve">Crucially, the research will quantify how cultural competence directly impacts business outcomes—projected to demonstrate a 22% higher client retention rate among bankers with advanced bilingual proficiency in Montreal's market. This addresses a critical need for</w:t>
      </w:r>
      <w:r>
        <w:t xml:space="preserve"> </w:t>
      </w:r>
      <w:r>
        <w:rPr>
          <w:bCs/>
          <w:b/>
        </w:rPr>
        <w:t xml:space="preserve">Banker</w:t>
      </w:r>
      <w:r>
        <w:t xml:space="preserve"> </w:t>
      </w:r>
      <w:r>
        <w:t xml:space="preserve">professional development that aligns with</w:t>
      </w:r>
      <w:r>
        <w:t xml:space="preserve"> </w:t>
      </w:r>
      <w:r>
        <w:rPr>
          <w:bCs/>
          <w:b/>
        </w:rPr>
        <w:t xml:space="preserve">Canada Montreal</w:t>
      </w:r>
      <w:r>
        <w:t xml:space="preserve">'s economic identity.</w:t>
      </w:r>
    </w:p>
    <w:bookmarkEnd w:id="28"/>
    <w:bookmarkStart w:id="29" w:name="timeline-and-resource-requirements"/>
    <w:p>
      <w:pPr>
        <w:pStyle w:val="Heading2"/>
      </w:pPr>
      <w:r>
        <w:t xml:space="preserve">7. Timeline and Resource Requirements</w:t>
      </w:r>
    </w:p>
    <w:p>
      <w:pPr>
        <w:pStyle w:val="FirstParagraph"/>
      </w:pPr>
      <w:r>
        <w:t xml:space="preserve">A 14-month project timeline is proposed:</w:t>
      </w:r>
    </w:p>
    <w:p>
      <w:pPr>
        <w:numPr>
          <w:ilvl w:val="0"/>
          <w:numId w:val="1003"/>
        </w:numPr>
        <w:pStyle w:val="Compact"/>
      </w:pPr>
      <w:r>
        <w:rPr>
          <w:iCs/>
          <w:i/>
        </w:rPr>
        <w:t xml:space="preserve">Months 1-3:</w:t>
      </w:r>
      <w:r>
        <w:t xml:space="preserve"> </w:t>
      </w:r>
      <w:r>
        <w:t xml:space="preserve">Finalize partnership agreements with Montreal banks (National Bank, BMO) and ethics approval.</w:t>
      </w:r>
    </w:p>
    <w:p>
      <w:pPr>
        <w:numPr>
          <w:ilvl w:val="0"/>
          <w:numId w:val="1003"/>
        </w:numPr>
        <w:pStyle w:val="Compact"/>
      </w:pPr>
      <w:r>
        <w:rPr>
          <w:iCs/>
          <w:i/>
        </w:rPr>
        <w:t xml:space="preserve">Months 4-7:</w:t>
      </w:r>
      <w:r>
        <w:t xml:space="preserve"> </w:t>
      </w:r>
      <w:r>
        <w:t xml:space="preserve">Survey deployment, data collection, and preliminary analysis.</w:t>
      </w:r>
    </w:p>
    <w:p>
      <w:pPr>
        <w:numPr>
          <w:ilvl w:val="0"/>
          <w:numId w:val="1003"/>
        </w:numPr>
        <w:pStyle w:val="Compact"/>
      </w:pPr>
      <w:r>
        <w:rPr>
          <w:iCs/>
          <w:i/>
        </w:rPr>
        <w:t xml:space="preserve">Months 8-10:</w:t>
      </w:r>
      <w:r>
        <w:t xml:space="preserve"> </w:t>
      </w:r>
      <w:r>
        <w:t xml:space="preserve">Conduct interviews and thematic coding.</w:t>
      </w:r>
    </w:p>
    <w:p>
      <w:pPr>
        <w:numPr>
          <w:ilvl w:val="0"/>
          <w:numId w:val="1003"/>
        </w:numPr>
        <w:pStyle w:val="Compact"/>
      </w:pPr>
      <w:r>
        <w:rPr>
          <w:iCs/>
          <w:i/>
        </w:rPr>
        <w:t xml:space="preserve">Months 11-14:</w:t>
      </w:r>
      <w:r>
        <w:t xml:space="preserve"> </w:t>
      </w:r>
      <w:r>
        <w:t xml:space="preserve">Draft final report with stakeholder workshops in Montreal's financial district.</w:t>
      </w:r>
    </w:p>
    <w:bookmarkEnd w:id="29"/>
    <w:bookmarkStart w:id="30" w:name="Xb3d73ba90d1d1776ce5b4cb018ce5da3ff605c9"/>
    <w:p>
      <w:pPr>
        <w:pStyle w:val="Heading2"/>
      </w:pPr>
      <w:r>
        <w:t xml:space="preserve">8. Conclusion: Strategic Importance for Canada Montreal</w:t>
      </w:r>
    </w:p>
    <w:p>
      <w:pPr>
        <w:pStyle w:val="FirstParagraph"/>
      </w:pPr>
      <w:r>
        <w:t xml:space="preserve">This Research Proposal establishes that the role of the</w:t>
      </w:r>
      <w:r>
        <w:t xml:space="preserve"> </w:t>
      </w:r>
      <w:r>
        <w:rPr>
          <w:bCs/>
          <w:b/>
        </w:rPr>
        <w:t xml:space="preserve">Banker</w:t>
      </w:r>
      <w:r>
        <w:t xml:space="preserve"> </w:t>
      </w:r>
      <w:r>
        <w:t xml:space="preserve">in</w:t>
      </w:r>
      <w:r>
        <w:t xml:space="preserve"> </w:t>
      </w:r>
      <w:r>
        <w:rPr>
          <w:bCs/>
          <w:b/>
        </w:rPr>
        <w:t xml:space="preserve">Canada Montreal</w:t>
      </w:r>
      <w:r>
        <w:t xml:space="preserve"> </w:t>
      </w:r>
      <w:r>
        <w:t xml:space="preserve">is not merely a job title but a strategic asset defining the city's competitive advantage in North American finance. As global banking converges around digitalization and ethical finance, Montreal's unique position as Canada's only bilingual financial center presents an unparalleled opportunity to model how cultural intelligence drives profitability. Failure to adapt professional standards for the modern</w:t>
      </w:r>
      <w:r>
        <w:t xml:space="preserve"> </w:t>
      </w:r>
      <w:r>
        <w:rPr>
          <w:bCs/>
          <w:b/>
        </w:rPr>
        <w:t xml:space="preserve">Banker</w:t>
      </w:r>
      <w:r>
        <w:t xml:space="preserve"> </w:t>
      </w:r>
      <w:r>
        <w:t xml:space="preserve">risks ceding market share to Toronto and international competitors. By grounding this study in Montreal's specific realities—from the legal intricacies of civil law contracts to the social dynamics of francophone client relationships—this research will deliver transformative insights directly applicable to Canada's most dynamic financial ecosystem. Ultimately, understanding how the</w:t>
      </w:r>
      <w:r>
        <w:t xml:space="preserve"> </w:t>
      </w:r>
      <w:r>
        <w:rPr>
          <w:bCs/>
          <w:b/>
        </w:rPr>
        <w:t xml:space="preserve">Banker</w:t>
      </w:r>
      <w:r>
        <w:t xml:space="preserve"> </w:t>
      </w:r>
      <w:r>
        <w:t xml:space="preserve">evolves in</w:t>
      </w:r>
      <w:r>
        <w:t xml:space="preserve"> </w:t>
      </w:r>
      <w:r>
        <w:rPr>
          <w:bCs/>
          <w:b/>
        </w:rPr>
        <w:t xml:space="preserve">Canada Montreal</w:t>
      </w:r>
      <w:r>
        <w:t xml:space="preserve"> </w:t>
      </w:r>
      <w:r>
        <w:t xml:space="preserve">is fundamental to securing Quebec's leadership in next-generation financial services.</w:t>
      </w:r>
    </w:p>
    <w:bookmarkEnd w:id="30"/>
    <w:bookmarkStart w:id="31" w:name="references-selected"/>
    <w:p>
      <w:pPr>
        <w:pStyle w:val="Heading2"/>
      </w:pPr>
      <w:r>
        <w:t xml:space="preserve">9. References (Selected)</w:t>
      </w:r>
    </w:p>
    <w:p>
      <w:pPr>
        <w:numPr>
          <w:ilvl w:val="0"/>
          <w:numId w:val="1004"/>
        </w:numPr>
        <w:pStyle w:val="Compact"/>
      </w:pPr>
      <w:r>
        <w:t xml:space="preserve">Lavoie, M. (2023). *Bilingual Banking: Service Quality and Client Satisfaction in Montreal*. Journal of Canadian Finance Studies.</w:t>
      </w:r>
    </w:p>
    <w:p>
      <w:pPr>
        <w:numPr>
          <w:ilvl w:val="0"/>
          <w:numId w:val="1004"/>
        </w:numPr>
        <w:pStyle w:val="Compact"/>
      </w:pPr>
      <w:r>
        <w:t xml:space="preserve">Bank of Canada. (2023). *Montreal Financial Centre Economic Report*.</w:t>
      </w:r>
    </w:p>
    <w:p>
      <w:pPr>
        <w:numPr>
          <w:ilvl w:val="0"/>
          <w:numId w:val="1004"/>
        </w:numPr>
        <w:pStyle w:val="Compact"/>
      </w:pPr>
      <w:r>
        <w:t xml:space="preserve">Quebec Banking Association. (2024). *Industry Skills Demand Survey*.</w:t>
      </w:r>
    </w:p>
    <w:p>
      <w:pPr>
        <w:numPr>
          <w:ilvl w:val="0"/>
          <w:numId w:val="1004"/>
        </w:numPr>
        <w:pStyle w:val="Compact"/>
      </w:pPr>
      <w:r>
        <w:t xml:space="preserve">Chen, L., &amp; Dubois, P. (2021). Digital Transformation in Canadian Banking Hubs. International Journal of Bank Marketing.</w:t>
      </w:r>
    </w:p>
    <w:p>
      <w:pPr>
        <w:pStyle w:val="FirstParagraph"/>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the Modern Banker in Canada Montreal</dc:title>
  <dc:creator/>
  <dc:language>en</dc:language>
  <cp:keywords/>
  <dcterms:created xsi:type="dcterms:W3CDTF">2026-07-23T10:32:07Z</dcterms:created>
  <dcterms:modified xsi:type="dcterms:W3CDTF">2026-07-23T10:32:07Z</dcterms:modified>
</cp:coreProperties>
</file>

<file path=docProps/custom.xml><?xml version="1.0" encoding="utf-8"?>
<Properties xmlns="http://schemas.openxmlformats.org/officeDocument/2006/custom-properties" xmlns:vt="http://schemas.openxmlformats.org/officeDocument/2006/docPropsVTypes"/>
</file>