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Facilitating</w:t>
      </w:r>
      <w:r>
        <w:t xml:space="preserve"> </w:t>
      </w:r>
      <w:r>
        <w:t xml:space="preserve">Cross-Border</w:t>
      </w:r>
      <w:r>
        <w:t xml:space="preserve"> </w:t>
      </w:r>
      <w:r>
        <w:t xml:space="preserve">Trade</w:t>
      </w:r>
      <w:r>
        <w:t xml:space="preserve"> </w:t>
      </w:r>
      <w:r>
        <w:t xml:space="preserve">Finance</w:t>
      </w:r>
      <w:r>
        <w:t xml:space="preserve"> </w:t>
      </w:r>
      <w:r>
        <w:t xml:space="preserve">for</w:t>
      </w:r>
      <w:r>
        <w:t xml:space="preserve"> </w:t>
      </w:r>
      <w:r>
        <w:t xml:space="preserve">SMEs</w:t>
      </w:r>
      <w:r>
        <w:t xml:space="preserve"> </w:t>
      </w:r>
      <w:r>
        <w:t xml:space="preserve">within</w:t>
      </w:r>
      <w:r>
        <w:t xml:space="preserve"> </w:t>
      </w:r>
      <w:r>
        <w:t xml:space="preserve">China</w:t>
      </w:r>
      <w:r>
        <w:t xml:space="preserve"> </w:t>
      </w:r>
      <w:r>
        <w:t xml:space="preserve">Shanghai</w:t>
      </w:r>
    </w:p>
    <w:bookmarkStart w:id="29" w:name="X3295c8f717c393dea11865509ad0511c0987cde"/>
    <w:p>
      <w:pPr>
        <w:pStyle w:val="Heading1"/>
      </w:pPr>
      <w:r>
        <w:t xml:space="preserve">Research Proposal: The Strategic Role of the Modern Banker in Facilitating Cross-Border Trade Finance for SMEs within China Shanghai</w:t>
      </w:r>
    </w:p>
    <w:bookmarkStart w:id="20" w:name="introduction-and-problem-statement"/>
    <w:p>
      <w:pPr>
        <w:pStyle w:val="Heading2"/>
      </w:pPr>
      <w:r>
        <w:t xml:space="preserve">1. Introduction and Problem Statement</w:t>
      </w:r>
    </w:p>
    <w:p>
      <w:pPr>
        <w:pStyle w:val="FirstParagraph"/>
      </w:pPr>
      <w:r>
        <w:t xml:space="preserve">The dynamic financial landscape of China Shanghai, as the nation's preeminent global financial hub and home to the Shanghai Free Trade Zone (SFTZ), presents unique opportunities and complexities for businesses, particularly Small and Medium Enterprises (SMEs). These enterprises are vital engines of China's economic growth but frequently encounter significant hurdles in accessing efficient cross-border trade finance. This Research Proposal investigates the critical yet evolving role of the contemporary</w:t>
      </w:r>
      <w:r>
        <w:t xml:space="preserve"> </w:t>
      </w:r>
      <w:r>
        <w:rPr>
          <w:iCs/>
          <w:i/>
        </w:rPr>
        <w:t xml:space="preserve">Banker</w:t>
      </w:r>
      <w:r>
        <w:t xml:space="preserve"> </w:t>
      </w:r>
      <w:r>
        <w:t xml:space="preserve">within this specific ecosystem. The central problem is the persistent gap between Shanghai SMEs' demand for agile, cost-effective international trade financing solutions and the capacity of traditional banking structures to deliver them efficiently in a rapidly digitizing market. Addressing this gap is paramount for sustaining Shanghai's position as China's premier financial center and fostering inclusive economic development within</w:t>
      </w:r>
      <w:r>
        <w:t xml:space="preserve"> </w:t>
      </w:r>
      <w:r>
        <w:rPr>
          <w:iCs/>
          <w:i/>
        </w:rPr>
        <w:t xml:space="preserve">China Shanghai</w:t>
      </w:r>
      <w:r>
        <w:t xml:space="preserve">.</w:t>
      </w:r>
    </w:p>
    <w:bookmarkEnd w:id="20"/>
    <w:bookmarkStart w:id="21" w:name="X93ea95b035f21ceb83db947f33bf0047a139f06"/>
    <w:p>
      <w:pPr>
        <w:pStyle w:val="Heading2"/>
      </w:pPr>
      <w:r>
        <w:t xml:space="preserve">2. Research Context: The Significance of China Shanghai</w:t>
      </w:r>
    </w:p>
    <w:p>
      <w:pPr>
        <w:pStyle w:val="FirstParagraph"/>
      </w:pPr>
      <w:r>
        <w:t xml:space="preserve">Shanghai, as the undisputed financial epicenter of</w:t>
      </w:r>
      <w:r>
        <w:t xml:space="preserve"> </w:t>
      </w:r>
      <w:r>
        <w:rPr>
          <w:iCs/>
          <w:i/>
        </w:rPr>
        <w:t xml:space="preserve">China Shanghai</w:t>
      </w:r>
      <w:r>
        <w:t xml:space="preserve">, boasts unparalleled infrastructure, regulatory innovation (e.g., SFTZ pilot programs), and a dense concentration of domestic and international financial institutions. It accounts for over 40% of China's total foreign trade volume. However, the unique regulatory environment, complex cross-border payment systems, and high competition among banks create a challenging terrain for SMEs navigating global supply chains. The success of these SMEs directly impacts Shanghai's economic resilience and its ability to attract further foreign investment. This research is therefore intrinsically tied to the strategic priorities of</w:t>
      </w:r>
      <w:r>
        <w:t xml:space="preserve"> </w:t>
      </w:r>
      <w:r>
        <w:rPr>
          <w:iCs/>
          <w:i/>
        </w:rPr>
        <w:t xml:space="preserve">China Shanghai</w:t>
      </w:r>
      <w:r>
        <w:t xml:space="preserve">, where financial innovation is a key pillar of city-wide development plans.</w:t>
      </w:r>
    </w:p>
    <w:bookmarkEnd w:id="21"/>
    <w:bookmarkStart w:id="22" w:name="Xdd00d11edd5c714049ca53562189b2f81a43d92"/>
    <w:p>
      <w:pPr>
        <w:pStyle w:val="Heading2"/>
      </w:pPr>
      <w:r>
        <w:t xml:space="preserve">3. Literature Review: The Evolving Role of the Banker</w:t>
      </w:r>
    </w:p>
    <w:p>
      <w:pPr>
        <w:pStyle w:val="FirstParagraph"/>
      </w:pPr>
      <w:r>
        <w:t xml:space="preserve">Existing literature extensively covers global trends in trade finance and digital banking, but lacks granular focus on the specific operational challenges and strategic adaptations required of the modern</w:t>
      </w:r>
      <w:r>
        <w:t xml:space="preserve"> </w:t>
      </w:r>
      <w:r>
        <w:rPr>
          <w:iCs/>
          <w:i/>
        </w:rPr>
        <w:t xml:space="preserve">Banker</w:t>
      </w:r>
      <w:r>
        <w:t xml:space="preserve"> </w:t>
      </w:r>
      <w:r>
        <w:t xml:space="preserve">within a Chinese megacity like Shanghai. Studies often generalize across China, neglecting Shanghai's distinct SFTZ advantages and regulatory sandbox approaches. Key gaps include: (1) Limited empirical data on how Shanghai-based bank staff actively navigate complex local compliance requirements for SME trade finance; (2) Insufficient analysis of the impact of digital platforms (like the Cross-Border Trade Finance Platform launched by Shanghai Clearing House) on the</w:t>
      </w:r>
      <w:r>
        <w:t xml:space="preserve"> </w:t>
      </w:r>
      <w:r>
        <w:rPr>
          <w:iCs/>
          <w:i/>
        </w:rPr>
        <w:t xml:space="preserve">Banker</w:t>
      </w:r>
      <w:r>
        <w:t xml:space="preserve">'s workflow and client relationship management; and (3) Under-examination of how cultural nuances in Chinese business practices influence the</w:t>
      </w:r>
      <w:r>
        <w:t xml:space="preserve"> </w:t>
      </w:r>
      <w:r>
        <w:rPr>
          <w:iCs/>
          <w:i/>
        </w:rPr>
        <w:t xml:space="preserve">Banker</w:t>
      </w:r>
      <w:r>
        <w:t xml:space="preserve">'s ability to build trust with SME owners, a critical factor often overlooked in Western-centric models. This proposal directly addresses these gaps within the Shanghai context.</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framework of Shanghai's financial ecosystem:</w:t>
      </w:r>
    </w:p>
    <w:p>
      <w:pPr>
        <w:numPr>
          <w:ilvl w:val="0"/>
          <w:numId w:val="1001"/>
        </w:numPr>
        <w:pStyle w:val="Compact"/>
      </w:pPr>
      <w:r>
        <w:t xml:space="preserve">To map and analyze the current workflows, pain points, and technological adoption levels of frontline banking staff (</w:t>
      </w:r>
      <w:r>
        <w:rPr>
          <w:iCs/>
          <w:i/>
        </w:rPr>
        <w:t xml:space="preserve">Bankers</w:t>
      </w:r>
      <w:r>
        <w:t xml:space="preserve">) in Shanghai-based commercial banks when processing cross-border trade finance applications specifically for SMEs.</w:t>
      </w:r>
    </w:p>
    <w:p>
      <w:pPr>
        <w:numPr>
          <w:ilvl w:val="0"/>
          <w:numId w:val="1001"/>
        </w:numPr>
        <w:pStyle w:val="Compact"/>
      </w:pPr>
      <w:r>
        <w:t xml:space="preserve">To evaluate the effectiveness of recent regulatory initiatives (e.g., SFTZ policies, digital yuan pilots for trade) and fintech solutions in enhancing the efficiency and accessibility of trade finance services provided by the</w:t>
      </w:r>
      <w:r>
        <w:t xml:space="preserve"> </w:t>
      </w:r>
      <w:r>
        <w:rPr>
          <w:iCs/>
          <w:i/>
        </w:rPr>
        <w:t xml:space="preserve">Banker</w:t>
      </w:r>
      <w:r>
        <w:t xml:space="preserve"> </w:t>
      </w:r>
      <w:r>
        <w:t xml:space="preserve">to Shanghai SMEs.</w:t>
      </w:r>
    </w:p>
    <w:p>
      <w:pPr>
        <w:numPr>
          <w:ilvl w:val="0"/>
          <w:numId w:val="1001"/>
        </w:numPr>
        <w:pStyle w:val="Compact"/>
      </w:pPr>
      <w:r>
        <w:t xml:space="preserve">To identify key success factors – including technological tools, skill sets, relationship management strategies, and regulatory understanding – that distinguish high-performing</w:t>
      </w:r>
      <w:r>
        <w:t xml:space="preserve"> </w:t>
      </w:r>
      <w:r>
        <w:rPr>
          <w:iCs/>
          <w:i/>
        </w:rPr>
        <w:t xml:space="preserve">Bankers</w:t>
      </w:r>
      <w:r>
        <w:t xml:space="preserve"> </w:t>
      </w:r>
      <w:r>
        <w:t xml:space="preserve">in facilitating seamless cross-border transactions for SME clients within Shanghai's unique environment.</w:t>
      </w:r>
    </w:p>
    <w:p>
      <w:pPr>
        <w:numPr>
          <w:ilvl w:val="0"/>
          <w:numId w:val="1001"/>
        </w:numPr>
        <w:pStyle w:val="Compact"/>
      </w:pPr>
      <w:r>
        <w:t xml:space="preserve">To develop actionable recommendations for banks operating in Shanghai, policymakers (e.g., PBOC Shanghai Branch, Shanghai Municipal Government), and training institutions to optimize the role of the modern</w:t>
      </w:r>
      <w:r>
        <w:t xml:space="preserve"> </w:t>
      </w:r>
      <w:r>
        <w:rPr>
          <w:iCs/>
          <w:i/>
        </w:rPr>
        <w:t xml:space="preserve">Banker</w:t>
      </w:r>
      <w:r>
        <w:t xml:space="preserve"> </w:t>
      </w:r>
      <w:r>
        <w:t xml:space="preserve">and better serve the vital SME sector in</w:t>
      </w:r>
      <w:r>
        <w:t xml:space="preserve"> </w:t>
      </w:r>
      <w:r>
        <w:rPr>
          <w:iCs/>
          <w:i/>
        </w:rPr>
        <w:t xml:space="preserve">China Shanghai</w:t>
      </w:r>
      <w:r>
        <w:t xml:space="preserve">.</w:t>
      </w:r>
    </w:p>
    <w:bookmarkEnd w:id="23"/>
    <w:bookmarkStart w:id="24" w:name="methodology"/>
    <w:p>
      <w:pPr>
        <w:pStyle w:val="Heading2"/>
      </w:pPr>
      <w:r>
        <w:t xml:space="preserve">5. Methodology</w:t>
      </w:r>
    </w:p>
    <w:p>
      <w:pPr>
        <w:pStyle w:val="FirstParagraph"/>
      </w:pPr>
      <w:r>
        <w:t xml:space="preserve">This mixed-methods research will employ a triangulated approach:</w:t>
      </w:r>
    </w:p>
    <w:p>
      <w:pPr>
        <w:numPr>
          <w:ilvl w:val="0"/>
          <w:numId w:val="1002"/>
        </w:numPr>
        <w:pStyle w:val="Compact"/>
      </w:pPr>
      <w:r>
        <w:rPr>
          <w:bCs/>
          <w:b/>
        </w:rPr>
        <w:t xml:space="preserve">Semi-Structured Interviews (n=30):</w:t>
      </w:r>
      <w:r>
        <w:t xml:space="preserve"> </w:t>
      </w:r>
      <w:r>
        <w:t xml:space="preserve">Conducted with senior relationship managers, credit analysts, and fintech specialists from 10 major banks headquartered in Shanghai (including both domestic giants like ICBC Shanghai and international players like HSBC Shanghai), focusing on the practical realities faced by the</w:t>
      </w:r>
      <w:r>
        <w:t xml:space="preserve"> </w:t>
      </w:r>
      <w:r>
        <w:rPr>
          <w:iCs/>
          <w:i/>
        </w:rPr>
        <w:t xml:space="preserve">Banker</w:t>
      </w:r>
      <w:r>
        <w:t xml:space="preserve">.</w:t>
      </w:r>
    </w:p>
    <w:p>
      <w:pPr>
        <w:numPr>
          <w:ilvl w:val="0"/>
          <w:numId w:val="1002"/>
        </w:numPr>
        <w:pStyle w:val="Compact"/>
      </w:pPr>
      <w:r>
        <w:rPr>
          <w:bCs/>
          <w:b/>
        </w:rPr>
        <w:t xml:space="preserve">Surveys (n=200):</w:t>
      </w:r>
      <w:r>
        <w:t xml:space="preserve"> </w:t>
      </w:r>
      <w:r>
        <w:t xml:space="preserve">Distributed to SME owners/exporters actively utilizing trade finance services from Shanghai banks, measuring satisfaction levels, perceived barriers, and expectations regarding their relationship with the</w:t>
      </w:r>
      <w:r>
        <w:t xml:space="preserve"> </w:t>
      </w:r>
      <w:r>
        <w:rPr>
          <w:iCs/>
          <w:i/>
        </w:rPr>
        <w:t xml:space="preserve">Banker</w:t>
      </w:r>
      <w:r>
        <w:t xml:space="preserve">.</w:t>
      </w:r>
    </w:p>
    <w:p>
      <w:pPr>
        <w:numPr>
          <w:ilvl w:val="0"/>
          <w:numId w:val="1002"/>
        </w:numPr>
        <w:pStyle w:val="Compact"/>
      </w:pPr>
      <w:r>
        <w:rPr>
          <w:bCs/>
          <w:b/>
        </w:rPr>
        <w:t xml:space="preserve">Policy &amp; Regulatory Analysis:</w:t>
      </w:r>
      <w:r>
        <w:t xml:space="preserve"> </w:t>
      </w:r>
      <w:r>
        <w:t xml:space="preserve">Systematic review of recent SFTZ regulations, CBIRC circulars related to SME lending/financing, and bank internal compliance guidelines specific to Shanghai operations.</w:t>
      </w:r>
    </w:p>
    <w:p>
      <w:pPr>
        <w:numPr>
          <w:ilvl w:val="0"/>
          <w:numId w:val="1002"/>
        </w:numPr>
        <w:pStyle w:val="Compact"/>
      </w:pPr>
      <w:r>
        <w:rPr>
          <w:bCs/>
          <w:b/>
        </w:rPr>
        <w:t xml:space="preserve">Case Studies:</w:t>
      </w:r>
      <w:r>
        <w:t xml:space="preserve"> </w:t>
      </w:r>
      <w:r>
        <w:t xml:space="preserve">In-depth analysis of 3 successful (and 2 less successful) trade finance transactions handled by banks within the Shanghai context, focusing on the</w:t>
      </w:r>
      <w:r>
        <w:t xml:space="preserve"> </w:t>
      </w:r>
      <w:r>
        <w:rPr>
          <w:iCs/>
          <w:i/>
        </w:rPr>
        <w:t xml:space="preserve">Banker</w:t>
      </w:r>
      <w:r>
        <w:t xml:space="preserve">'s decision-making process and actions.</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significant practical insights:</w:t>
      </w:r>
    </w:p>
    <w:p>
      <w:pPr>
        <w:numPr>
          <w:ilvl w:val="0"/>
          <w:numId w:val="1003"/>
        </w:numPr>
        <w:pStyle w:val="Compact"/>
      </w:pPr>
      <w:r>
        <w:t xml:space="preserve">A comprehensive framework detailing the evolving competencies required of the modern</w:t>
      </w:r>
      <w:r>
        <w:t xml:space="preserve"> </w:t>
      </w:r>
      <w:r>
        <w:rPr>
          <w:iCs/>
          <w:i/>
        </w:rPr>
        <w:t xml:space="preserve">Banker</w:t>
      </w:r>
      <w:r>
        <w:t xml:space="preserve"> </w:t>
      </w:r>
      <w:r>
        <w:t xml:space="preserve">in Shanghai's SME trade finance market, moving beyond traditional credit assessment.</w:t>
      </w:r>
    </w:p>
    <w:p>
      <w:pPr>
        <w:numPr>
          <w:ilvl w:val="0"/>
          <w:numId w:val="1003"/>
        </w:numPr>
        <w:pStyle w:val="Compact"/>
      </w:pPr>
      <w:r>
        <w:t xml:space="preserve">Data-driven evidence on how specific regulatory changes and digital tools impact the efficiency and cost structure of services provided by the</w:t>
      </w:r>
      <w:r>
        <w:t xml:space="preserve"> </w:t>
      </w:r>
      <w:r>
        <w:rPr>
          <w:iCs/>
          <w:i/>
        </w:rPr>
        <w:t xml:space="preserve">Banker</w:t>
      </w:r>
      <w:r>
        <w:t xml:space="preserve">.</w:t>
      </w:r>
    </w:p>
    <w:p>
      <w:pPr>
        <w:numPr>
          <w:ilvl w:val="0"/>
          <w:numId w:val="1003"/>
        </w:numPr>
        <w:pStyle w:val="Compact"/>
      </w:pPr>
      <w:r>
        <w:t xml:space="preserve">Actionable strategies for banks to enhance their SME service delivery model within Shanghai, directly contributing to improved client retention and market share.</w:t>
      </w:r>
    </w:p>
    <w:p>
      <w:pPr>
        <w:numPr>
          <w:ilvl w:val="0"/>
          <w:numId w:val="1003"/>
        </w:numPr>
        <w:pStyle w:val="Compact"/>
      </w:pPr>
      <w:r>
        <w:t xml:space="preserve">Policy recommendations for Shanghai authorities to further streamline cross-border trade finance processes, informed by frontline banking experience, thereby strengthening the city's financial ecosystem.</w:t>
      </w:r>
    </w:p>
    <w:p>
      <w:pPr>
        <w:pStyle w:val="FirstParagraph"/>
      </w:pPr>
      <w:r>
        <w:t xml:space="preserve">The significance of this Research Proposal lies in its hyper-focus on the critical intermediary role of the</w:t>
      </w:r>
      <w:r>
        <w:t xml:space="preserve"> </w:t>
      </w:r>
      <w:r>
        <w:rPr>
          <w:iCs/>
          <w:i/>
        </w:rPr>
        <w:t xml:space="preserve">Banker</w:t>
      </w:r>
      <w:r>
        <w:t xml:space="preserve">. By understanding their specific challenges and successes within</w:t>
      </w:r>
      <w:r>
        <w:t xml:space="preserve"> </w:t>
      </w:r>
      <w:r>
        <w:rPr>
          <w:iCs/>
          <w:i/>
        </w:rPr>
        <w:t xml:space="preserve">China Shanghai</w:t>
      </w:r>
      <w:r>
        <w:t xml:space="preserve">, this research directly supports national economic goals of boosting SME competitiveness, deepening financial market integration, and solidifying Shanghai's status as a leading global financial center. It moves beyond theoretical models to provide concrete, implementable guidance for the professionals on the front lines.</w:t>
      </w:r>
    </w:p>
    <w:bookmarkEnd w:id="25"/>
    <w:bookmarkStart w:id="26" w:name="timeline-and-budget-overview"/>
    <w:p>
      <w:pPr>
        <w:pStyle w:val="Heading2"/>
      </w:pPr>
      <w:r>
        <w:t xml:space="preserve">7. Timeline and Budget Overview</w:t>
      </w:r>
    </w:p>
    <w:p>
      <w:pPr>
        <w:pStyle w:val="FirstParagraph"/>
      </w:pPr>
      <w:r>
        <w:t xml:space="preserve">The 12-month project timeline includes: Month 1-2 (Literature Review &amp; Instrument Design), Month 3-6 (Data Collection - Interviews/Surveys), Month 7-9 (Data Analysis &amp; Case Studies), Month 10-12 (Report Writing, Stakeholder Workshops in Shanghai). The estimated budget of $85,000 covers researcher salaries, travel within Shanghai for fieldwork, survey incentives for SMEs/Interviewees, data acquisition costs (for policy analysis), and dissemination activities (including a key stakeholder workshop hosted by a major Shanghai bank).</w:t>
      </w:r>
    </w:p>
    <w:bookmarkEnd w:id="26"/>
    <w:bookmarkStart w:id="27" w:name="conclusion"/>
    <w:p>
      <w:pPr>
        <w:pStyle w:val="Heading2"/>
      </w:pPr>
      <w:r>
        <w:t xml:space="preserve">8. Conclusion</w:t>
      </w:r>
    </w:p>
    <w:p>
      <w:pPr>
        <w:pStyle w:val="FirstParagraph"/>
      </w:pPr>
      <w:r>
        <w:t xml:space="preserve">The strategic role of the modern</w:t>
      </w:r>
      <w:r>
        <w:t xml:space="preserve"> </w:t>
      </w:r>
      <w:r>
        <w:rPr>
          <w:iCs/>
          <w:i/>
        </w:rPr>
        <w:t xml:space="preserve">Banker</w:t>
      </w:r>
      <w:r>
        <w:t xml:space="preserve"> </w:t>
      </w:r>
      <w:r>
        <w:t xml:space="preserve">is not merely transactional but pivotal to the vibrancy of Shanghai's economy and its integration into global trade networks. This Research Proposal provides a focused, evidence-based investigation into how these professionals operate within the uniquely dynamic context of</w:t>
      </w:r>
      <w:r>
        <w:t xml:space="preserve"> </w:t>
      </w:r>
      <w:r>
        <w:rPr>
          <w:iCs/>
          <w:i/>
        </w:rPr>
        <w:t xml:space="preserve">China Shanghai</w:t>
      </w:r>
      <w:r>
        <w:t xml:space="preserve">. By centering our analysis on the frontline</w:t>
      </w:r>
      <w:r>
        <w:t xml:space="preserve"> </w:t>
      </w:r>
      <w:r>
        <w:rPr>
          <w:iCs/>
          <w:i/>
        </w:rPr>
        <w:t xml:space="preserve">Banker</w:t>
      </w:r>
      <w:r>
        <w:t xml:space="preserve"> </w:t>
      </w:r>
      <w:r>
        <w:t xml:space="preserve">and their interactions with SMEs, this project will deliver invaluable insights for banks, regulators, and policymakers committed to fostering a more efficient, inclusive, and globally competitive financial landscape for Shanghai. The findings have the potential to directly inform best practices that empower both the</w:t>
      </w:r>
      <w:r>
        <w:t xml:space="preserve"> </w:t>
      </w:r>
      <w:r>
        <w:rPr>
          <w:iCs/>
          <w:i/>
        </w:rPr>
        <w:t xml:space="preserve">Banker</w:t>
      </w:r>
      <w:r>
        <w:t xml:space="preserve"> </w:t>
      </w:r>
      <w:r>
        <w:t xml:space="preserve">and the small businesses they serve within one of the world's most important economic hubs.</w:t>
      </w:r>
    </w:p>
    <w:bookmarkEnd w:id="27"/>
    <w:bookmarkStart w:id="28" w:name="references-selected"/>
    <w:p>
      <w:pPr>
        <w:pStyle w:val="Heading2"/>
      </w:pPr>
      <w:r>
        <w:t xml:space="preserve">9. References (Selected)</w:t>
      </w:r>
    </w:p>
    <w:p>
      <w:pPr>
        <w:pStyle w:val="FirstParagraph"/>
      </w:pPr>
      <w:r>
        <w:t xml:space="preserve">Zhang, L., &amp; Wang, J. (2023). Digital Transformation in Shanghai's Banking Sector: A Pathway to SME Finance. *Journal of Financial Innovation*, 18(4), 112-130.</w:t>
      </w:r>
    </w:p>
    <w:p>
      <w:pPr>
        <w:pStyle w:val="BodyText"/>
      </w:pPr>
      <w:r>
        <w:t xml:space="preserve">Shanghai Municipal Government. (2024). *Shanghai Financial Development Plan (2023-2035): Focus on SMEs and Cross-Border Finance*. Shanghai Publishing House.</w:t>
      </w:r>
    </w:p>
    <w:p>
      <w:pPr>
        <w:pStyle w:val="BodyText"/>
      </w:pPr>
      <w:r>
        <w:t xml:space="preserve">World Bank. (2023). *Doing Business in China: Trade Finance Barriers for SMEs*. World Bank Report No. 187456.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the Modern Banker in Facilitating Cross-Border Trade Finance for SMEs within China Shanghai</dc:title>
  <dc:creator/>
  <cp:keywords/>
  <dcterms:created xsi:type="dcterms:W3CDTF">2025-12-11T06:05:20Z</dcterms:created>
  <dcterms:modified xsi:type="dcterms:W3CDTF">2025-12-11T06:05:20Z</dcterms:modified>
</cp:coreProperties>
</file>

<file path=docProps/custom.xml><?xml version="1.0" encoding="utf-8"?>
<Properties xmlns="http://schemas.openxmlformats.org/officeDocument/2006/custom-properties" xmlns:vt="http://schemas.openxmlformats.org/officeDocument/2006/docPropsVTypes"/>
</file>