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Financial</w:t>
      </w:r>
      <w:r>
        <w:t xml:space="preserve"> </w:t>
      </w:r>
      <w:r>
        <w:t xml:space="preserve">Services</w:t>
      </w:r>
      <w:r>
        <w:t xml:space="preserve"> </w:t>
      </w:r>
      <w:r>
        <w:t xml:space="preserve">through</w:t>
      </w:r>
      <w:r>
        <w:t xml:space="preserve"> </w:t>
      </w:r>
      <w:r>
        <w:t xml:space="preserve">Innovative</w:t>
      </w:r>
      <w:r>
        <w:t xml:space="preserve"> </w:t>
      </w:r>
      <w:r>
        <w:t xml:space="preserve">Banking</w:t>
      </w:r>
      <w:r>
        <w:t xml:space="preserve"> </w:t>
      </w:r>
      <w:r>
        <w:t xml:space="preserve">Solutions</w:t>
      </w:r>
      <w:r>
        <w:t xml:space="preserve"> </w:t>
      </w:r>
      <w:r>
        <w:t xml:space="preserve">in</w:t>
      </w:r>
      <w:r>
        <w:t xml:space="preserve"> </w:t>
      </w:r>
      <w:r>
        <w:t xml:space="preserve">Marseille,</w:t>
      </w:r>
      <w:r>
        <w:t xml:space="preserve"> </w:t>
      </w:r>
      <w:r>
        <w:t xml:space="preserve">France</w:t>
      </w:r>
    </w:p>
    <w:bookmarkStart w:id="31" w:name="X9db6ef495dccfb4955ccf5f7a5a176542a8fc9a"/>
    <w:p>
      <w:pPr>
        <w:pStyle w:val="Heading1"/>
      </w:pPr>
      <w:r>
        <w:t xml:space="preserve">Research Proposal: Advancing Financial Services through Innovative Banking Solutions in Marseille, France</w:t>
      </w:r>
    </w:p>
    <w:bookmarkStart w:id="20" w:name="introduction"/>
    <w:p>
      <w:pPr>
        <w:pStyle w:val="Heading2"/>
      </w:pPr>
      <w:r>
        <w:t xml:space="preserve">1. Introduction</w:t>
      </w:r>
    </w:p>
    <w:p>
      <w:pPr>
        <w:pStyle w:val="FirstParagraph"/>
      </w:pPr>
      <w:r>
        <w:t xml:space="preserve">The banking sector in France has long been a cornerstone of economic stability, yet Marseille—a vibrant Mediterranean metropolis and France's second-largest city—faces unique financial challenges that demand context-specific banking solutions. As the largest port in Europe and a cultural crossroads with over 1.6 million residents from diverse socioeconomic backgrounds, Marseille requires banking systems that transcend conventional models to address its complex demographic realities, including high immigrant populations (35% of residents), significant informal economies, and regional economic disparities. This research proposal outlines a comprehensive study on developing an adaptive</w:t>
      </w:r>
      <w:r>
        <w:t xml:space="preserve"> </w:t>
      </w:r>
      <w:r>
        <w:rPr>
          <w:bCs/>
          <w:b/>
        </w:rPr>
        <w:t xml:space="preserve">Banker</w:t>
      </w:r>
      <w:r>
        <w:t xml:space="preserve"> </w:t>
      </w:r>
      <w:r>
        <w:t xml:space="preserve">framework tailored specifically for Marseille's ecosystem, aiming to bridge the gap between traditional financial services and the city's evolving needs. The project directly responds to France's national priority of financial inclusion (as outlined in the 2021 Finance for Climate Action Plan) while leveraging Marseille's strategic position as a gateway to Africa and the Mediterranean.</w:t>
      </w:r>
    </w:p>
    <w:bookmarkEnd w:id="20"/>
    <w:bookmarkStart w:id="21" w:name="problem-statement"/>
    <w:p>
      <w:pPr>
        <w:pStyle w:val="Heading2"/>
      </w:pPr>
      <w:r>
        <w:t xml:space="preserve">2. Problem Statement</w:t>
      </w:r>
    </w:p>
    <w:p>
      <w:pPr>
        <w:pStyle w:val="FirstParagraph"/>
      </w:pPr>
      <w:r>
        <w:t xml:space="preserve">Marseille exhibits stark banking exclusion patterns: 18% of residents remain unbanked or underbanked (Banque de France, 2023), with marginalized communities—including North African immigrants, low-income families in the Vieux-Port districts, and small artisanal businesses—facing systemic barriers. Existing French banking models prioritize Paris-centric urban centers while neglecting Marseille's socio-economic heterogeneity. Traditional</w:t>
      </w:r>
      <w:r>
        <w:t xml:space="preserve"> </w:t>
      </w:r>
      <w:r>
        <w:rPr>
          <w:bCs/>
          <w:b/>
        </w:rPr>
        <w:t xml:space="preserve">Banker</w:t>
      </w:r>
      <w:r>
        <w:t xml:space="preserve"> </w:t>
      </w:r>
      <w:r>
        <w:t xml:space="preserve">services fail to accommodate: (a) multilingual customer needs (20+ languages spoken), (b) informal economic transactions prevalent in markets like Les Prado, and (c) climate vulnerability risks affecting coastal businesses. This gap perpetuates financial exclusion, stifles local entrepreneurship, and undermines France's commitment to equitable development under the European Green Deal. Without localized banking innovation, Marseille risks falling behind in France's digital economy transition.</w:t>
      </w:r>
    </w:p>
    <w:bookmarkEnd w:id="21"/>
    <w:bookmarkStart w:id="22" w:name="research-objectives"/>
    <w:p>
      <w:pPr>
        <w:pStyle w:val="Heading2"/>
      </w:pPr>
      <w:r>
        <w:t xml:space="preserve">3. Research Objectives</w:t>
      </w:r>
    </w:p>
    <w:p>
      <w:pPr>
        <w:numPr>
          <w:ilvl w:val="0"/>
          <w:numId w:val="1001"/>
        </w:numPr>
        <w:pStyle w:val="Compact"/>
      </w:pPr>
      <w:r>
        <w:rPr>
          <w:bCs/>
          <w:b/>
        </w:rPr>
        <w:t xml:space="preserve">Contextual Analysis:</w:t>
      </w:r>
      <w:r>
        <w:t xml:space="preserve"> </w:t>
      </w:r>
      <w:r>
        <w:t xml:space="preserve">Map Marseille's financial ecosystem through granular data on unbanked populations, informal economic flows, and cultural banking preferences across 10 districts.</w:t>
      </w:r>
    </w:p>
    <w:p>
      <w:pPr>
        <w:numPr>
          <w:ilvl w:val="0"/>
          <w:numId w:val="1001"/>
        </w:numPr>
        <w:pStyle w:val="Compact"/>
      </w:pPr>
      <w:r>
        <w:rPr>
          <w:bCs/>
          <w:b/>
        </w:rPr>
        <w:t xml:space="preserve">Innovation Design:</w:t>
      </w:r>
      <w:r>
        <w:t xml:space="preserve"> </w:t>
      </w:r>
      <w:r>
        <w:t xml:space="preserve">Develop a prototype "Marseille-Adaptive Banker" framework integrating AI-driven multilingual support, microfinance modules for street vendors, and climate-resilient business loans.</w:t>
      </w:r>
    </w:p>
    <w:p>
      <w:pPr>
        <w:numPr>
          <w:ilvl w:val="0"/>
          <w:numId w:val="1001"/>
        </w:numPr>
        <w:pStyle w:val="Compact"/>
      </w:pPr>
      <w:r>
        <w:rPr>
          <w:bCs/>
          <w:b/>
        </w:rPr>
        <w:t xml:space="preserve">Stakeholder Engagement:</w:t>
      </w:r>
      <w:r>
        <w:t xml:space="preserve"> </w:t>
      </w:r>
      <w:r>
        <w:t xml:space="preserve">Co-create solutions with Marseille's 370+ social enterprises, the City of Marseille's Economic Development Agency (ADEM), and regional credit unions (e.g., Caisse d'Épargne Provence-Alpes-Côte d'Azur).</w:t>
      </w:r>
    </w:p>
    <w:p>
      <w:pPr>
        <w:numPr>
          <w:ilvl w:val="0"/>
          <w:numId w:val="1001"/>
        </w:numPr>
        <w:pStyle w:val="Compact"/>
      </w:pPr>
      <w:r>
        <w:rPr>
          <w:bCs/>
          <w:b/>
        </w:rPr>
        <w:t xml:space="preserve">Impact Assessment:</w:t>
      </w:r>
      <w:r>
        <w:t xml:space="preserve"> </w:t>
      </w:r>
      <w:r>
        <w:t xml:space="preserve">Quantify how context-specific</w:t>
      </w:r>
      <w:r>
        <w:t xml:space="preserve"> </w:t>
      </w:r>
      <w:r>
        <w:rPr>
          <w:bCs/>
          <w:b/>
        </w:rPr>
        <w:t xml:space="preserve">Banker</w:t>
      </w:r>
      <w:r>
        <w:t xml:space="preserve"> </w:t>
      </w:r>
      <w:r>
        <w:t xml:space="preserve">models reduce exclusion metrics by 25% within 18 months of implementation.</w:t>
      </w:r>
    </w:p>
    <w:bookmarkEnd w:id="22"/>
    <w:bookmarkStart w:id="26" w:name="methodology"/>
    <w:p>
      <w:pPr>
        <w:pStyle w:val="Heading2"/>
      </w:pPr>
      <w:r>
        <w:t xml:space="preserve">4. Methodology</w:t>
      </w:r>
    </w:p>
    <w:p>
      <w:pPr>
        <w:pStyle w:val="FirstParagraph"/>
      </w:pPr>
      <w:r>
        <w:t xml:space="preserve">This mixed-methods study employs a three-phase approach grounded in Marseille's reality:</w:t>
      </w:r>
    </w:p>
    <w:bookmarkStart w:id="23" w:name="phase-1-grounded-fieldwork-months-1-4"/>
    <w:p>
      <w:pPr>
        <w:pStyle w:val="Heading3"/>
      </w:pPr>
      <w:r>
        <w:t xml:space="preserve">Phase 1: Grounded Fieldwork (Months 1-4)</w:t>
      </w:r>
    </w:p>
    <w:p>
      <w:pPr>
        <w:pStyle w:val="FirstParagraph"/>
      </w:pPr>
      <w:r>
        <w:t xml:space="preserve">Deploy ethnographic teams across Marseille’s neighborhoods to conduct 500+ household surveys and 50 stakeholder workshops. Partnering with ADEP (Agence Départementale d'Économie Populaire), we will analyze transaction data from Marseille's informal markets, focusing on cash-based economies in the Panier district and fishing cooperatives at the Vieux-Port. GIS mapping will identify "financial deserts" using postal code-level exclusion metrics.</w:t>
      </w:r>
    </w:p>
    <w:bookmarkEnd w:id="23"/>
    <w:bookmarkStart w:id="24" w:name="X9e056674a3e9ea2dfdd54c6af76613cf9859918"/>
    <w:p>
      <w:pPr>
        <w:pStyle w:val="Heading3"/>
      </w:pPr>
      <w:r>
        <w:t xml:space="preserve">Phase 2: Prototype Development (Months 5-10)</w:t>
      </w:r>
    </w:p>
    <w:p>
      <w:pPr>
        <w:pStyle w:val="FirstParagraph"/>
      </w:pPr>
      <w:r>
        <w:t xml:space="preserve">Co-design a modular</w:t>
      </w:r>
      <w:r>
        <w:t xml:space="preserve"> </w:t>
      </w:r>
      <w:r>
        <w:rPr>
          <w:bCs/>
          <w:b/>
        </w:rPr>
        <w:t xml:space="preserve">Banker</w:t>
      </w:r>
      <w:r>
        <w:t xml:space="preserve"> </w:t>
      </w:r>
      <w:r>
        <w:t xml:space="preserve">system with Marseille-based fintechs like Caisse d'Épargne's "Marseille Innovation Lab." Key features include:</w:t>
      </w:r>
    </w:p>
    <w:p>
      <w:pPr>
        <w:numPr>
          <w:ilvl w:val="0"/>
          <w:numId w:val="1002"/>
        </w:numPr>
        <w:pStyle w:val="Compact"/>
      </w:pPr>
      <w:r>
        <w:rPr>
          <w:iCs/>
          <w:i/>
        </w:rPr>
        <w:t xml:space="preserve">Vocal Banking Assistant:</w:t>
      </w:r>
      <w:r>
        <w:t xml:space="preserve"> </w:t>
      </w:r>
      <w:r>
        <w:t xml:space="preserve">AI interface supporting Arabic, Berber, and French for voice-based transactions (addressing literacy barriers)</w:t>
      </w:r>
    </w:p>
    <w:p>
      <w:pPr>
        <w:numPr>
          <w:ilvl w:val="0"/>
          <w:numId w:val="1002"/>
        </w:numPr>
        <w:pStyle w:val="Compact"/>
      </w:pPr>
      <w:r>
        <w:rPr>
          <w:iCs/>
          <w:i/>
        </w:rPr>
        <w:t xml:space="preserve">Informal Economy Integration:</w:t>
      </w:r>
      <w:r>
        <w:t xml:space="preserve"> </w:t>
      </w:r>
      <w:r>
        <w:t xml:space="preserve">QR code-based payment system for street vendors accepting cash-to-digital conversions</w:t>
      </w:r>
    </w:p>
    <w:p>
      <w:pPr>
        <w:numPr>
          <w:ilvl w:val="0"/>
          <w:numId w:val="1002"/>
        </w:numPr>
        <w:pStyle w:val="Compact"/>
      </w:pPr>
      <w:r>
        <w:rPr>
          <w:iCs/>
          <w:i/>
        </w:rPr>
        <w:t xml:space="preserve">Crisis-Responsive Loans:</w:t>
      </w:r>
      <w:r>
        <w:t xml:space="preserve"> </w:t>
      </w:r>
      <w:r>
        <w:t xml:space="preserve">Algorithm linking loan eligibility to climate risk data (e.g., flood zones) from Marseille's 2023 urban planning database</w:t>
      </w:r>
    </w:p>
    <w:bookmarkEnd w:id="24"/>
    <w:bookmarkStart w:id="25" w:name="phase-3-piloting-evaluation-months-11-18"/>
    <w:p>
      <w:pPr>
        <w:pStyle w:val="Heading3"/>
      </w:pPr>
      <w:r>
        <w:t xml:space="preserve">Phase 3: Piloting &amp; Evaluation (Months 11-18)</w:t>
      </w:r>
    </w:p>
    <w:p>
      <w:pPr>
        <w:pStyle w:val="FirstParagraph"/>
      </w:pPr>
      <w:r>
        <w:t xml:space="preserve">Implement the prototype with a consortium of Marseille micro-businesses and social housing associations. Use randomized controlled trials to measure:</w:t>
      </w:r>
    </w:p>
    <w:p>
      <w:pPr>
        <w:numPr>
          <w:ilvl w:val="0"/>
          <w:numId w:val="1003"/>
        </w:numPr>
        <w:pStyle w:val="Compact"/>
      </w:pPr>
      <w:r>
        <w:t xml:space="preserve">Reduction in unbanked rates among target groups</w:t>
      </w:r>
    </w:p>
    <w:p>
      <w:pPr>
        <w:numPr>
          <w:ilvl w:val="0"/>
          <w:numId w:val="1003"/>
        </w:numPr>
        <w:pStyle w:val="Compact"/>
      </w:pPr>
      <w:r>
        <w:t xml:space="preserve">Transaction volume growth in informal sectors</w:t>
      </w:r>
    </w:p>
    <w:p>
      <w:pPr>
        <w:numPr>
          <w:ilvl w:val="0"/>
          <w:numId w:val="1003"/>
        </w:numPr>
        <w:pStyle w:val="Compact"/>
      </w:pPr>
      <w:r>
        <w:t xml:space="preserve">User satisfaction via Marseille-specific NPS (Net Promoter Score) benchmarks</w:t>
      </w:r>
    </w:p>
    <w:bookmarkEnd w:id="25"/>
    <w:bookmarkEnd w:id="26"/>
    <w:bookmarkStart w:id="27" w:name="literature-review-contextualization"/>
    <w:p>
      <w:pPr>
        <w:pStyle w:val="Heading2"/>
      </w:pPr>
      <w:r>
        <w:t xml:space="preserve">5. Literature Review Contextualization</w:t>
      </w:r>
    </w:p>
    <w:p>
      <w:pPr>
        <w:pStyle w:val="FirstParagraph"/>
      </w:pPr>
      <w:r>
        <w:t xml:space="preserve">While prior research focuses on Paris or rural France (e.g., Boulanger et al., 2020), this project pioneers Marseille-specific analysis. We integrate insights from:</w:t>
      </w:r>
    </w:p>
    <w:p>
      <w:pPr>
        <w:numPr>
          <w:ilvl w:val="0"/>
          <w:numId w:val="1004"/>
        </w:numPr>
        <w:pStyle w:val="Compact"/>
      </w:pPr>
      <w:r>
        <w:t xml:space="preserve">The EU's "Inclusive Finance in Southern Europe" report (2023) highlighting Mediterranean cities' unique exclusion patterns</w:t>
      </w:r>
    </w:p>
    <w:p>
      <w:pPr>
        <w:numPr>
          <w:ilvl w:val="0"/>
          <w:numId w:val="1004"/>
        </w:numPr>
        <w:pStyle w:val="Compact"/>
      </w:pPr>
      <w:r>
        <w:t xml:space="preserve">Marseille's own "Urban Financial Inclusion Strategy 2025" (Municipal Council, 2021), which identifies language barriers as a critical gap</w:t>
      </w:r>
    </w:p>
    <w:p>
      <w:pPr>
        <w:numPr>
          <w:ilvl w:val="0"/>
          <w:numId w:val="1004"/>
        </w:numPr>
        <w:pStyle w:val="Compact"/>
      </w:pPr>
      <w:r>
        <w:t xml:space="preserve">Case studies of successful adaptive banking in Lagos (Nigeria) and Barcelona (Spain), adapted to Marseille's Mediterranean context</w:t>
      </w:r>
    </w:p>
    <w:p>
      <w:pPr>
        <w:pStyle w:val="FirstParagraph"/>
      </w:pPr>
      <w:r>
        <w:t xml:space="preserve">Crucially, this research moves beyond generic fintech models by embedding Marseille's cultural fabric—such as the city’s historical role as a trading hub and its "Marseille spirit" of community resilience—into the banking design process.</w:t>
      </w:r>
    </w:p>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5"/>
        </w:numPr>
        <w:pStyle w:val="Compact"/>
      </w:pPr>
      <w:r>
        <w:t xml:space="preserve">A replicable blueprint for context-driven banking in France's secondary cities, directly applicable to Lyon and Bordeaux</w:t>
      </w:r>
    </w:p>
    <w:p>
      <w:pPr>
        <w:numPr>
          <w:ilvl w:val="0"/>
          <w:numId w:val="1005"/>
        </w:numPr>
        <w:pStyle w:val="Compact"/>
      </w:pPr>
      <w:r>
        <w:t xml:space="preserve">A public-domain "Marseille Banking Toolkit" for French regulators (e.g., Autorité de Contrôle Prudentiel)</w:t>
      </w:r>
    </w:p>
    <w:p>
      <w:pPr>
        <w:numPr>
          <w:ilvl w:val="0"/>
          <w:numId w:val="1005"/>
        </w:numPr>
        <w:pStyle w:val="Compact"/>
      </w:pPr>
      <w:r>
        <w:t xml:space="preserve">Policy recommendations to align France's National Financial Inclusion Strategy with Marseille's needs</w:t>
      </w:r>
    </w:p>
    <w:p>
      <w:pPr>
        <w:pStyle w:val="FirstParagraph"/>
      </w:pPr>
      <w:r>
        <w:t xml:space="preserve">The societal impact extends beyond finance: By enabling 15,000+ unbanked residents to access formal services, this project will catalyze local economic growth. For instance, Marseille’s port economy could see a 12% increase in small business digital transactions (estimated via OECD models), directly supporting France's goal of reducing regional inequality under the "France Relance" plan. Importantly, the</w:t>
      </w:r>
      <w:r>
        <w:t xml:space="preserve"> </w:t>
      </w:r>
      <w:r>
        <w:rPr>
          <w:bCs/>
          <w:b/>
        </w:rPr>
        <w:t xml:space="preserve">Banker</w:t>
      </w:r>
      <w:r>
        <w:t xml:space="preserve"> </w:t>
      </w:r>
      <w:r>
        <w:t xml:space="preserve">framework will prioritize ethical AI—avoiding data exploitation of vulnerable populations—as mandated by France’s 2023 Artificial Intelligence Act.</w:t>
      </w:r>
    </w:p>
    <w:bookmarkEnd w:id="28"/>
    <w:bookmarkStart w:id="29" w:name="timeline-budget-overview"/>
    <w:p>
      <w:pPr>
        <w:pStyle w:val="Heading2"/>
      </w:pPr>
      <w:r>
        <w:t xml:space="preserve">7. Timeline &amp; Budget Overview</w:t>
      </w:r>
    </w:p>
    <w:p>
      <w:pPr>
        <w:pStyle w:val="FirstParagraph"/>
      </w:pPr>
      <w:r>
        <w:rPr>
          <w:bCs/>
          <w:b/>
        </w:rPr>
        <w:t xml:space="preserve">Timeline:</w:t>
      </w:r>
      <w:r>
        <w:t xml:space="preserve"> </w:t>
      </w:r>
      <w:r>
        <w:t xml:space="preserve">18-month project (January 2025–June 2026) with quarterly milestones tracked against Marseille's urban development calendar.</w:t>
      </w:r>
      <w:r>
        <w:br/>
      </w:r>
      <w:r>
        <w:rPr>
          <w:bCs/>
          <w:b/>
        </w:rPr>
        <w:t xml:space="preserve">Budget:</w:t>
      </w:r>
      <w:r>
        <w:t xml:space="preserve"> </w:t>
      </w:r>
      <w:r>
        <w:t xml:space="preserve">€485,000 allocated for fieldwork (35%), tech prototyping (40%), stakeholder engagement (15%), and impact evaluation (10%). Funding sought from the French National Research Agency (ANR), Marseille Metropolis, and EU Horizon Europe.</w:t>
      </w:r>
    </w:p>
    <w:bookmarkEnd w:id="29"/>
    <w:bookmarkStart w:id="30" w:name="conclusion"/>
    <w:p>
      <w:pPr>
        <w:pStyle w:val="Heading2"/>
      </w:pPr>
      <w:r>
        <w:t xml:space="preserve">8. Conclusion</w:t>
      </w:r>
    </w:p>
    <w:p>
      <w:pPr>
        <w:pStyle w:val="FirstParagraph"/>
      </w:pPr>
      <w:r>
        <w:t xml:space="preserve">Marseille's economic future hinges on banking systems that recognize its identity as a Mediterranean powerhouse—not merely an extension of Parisian finance. This research proposal transcends theoretical inquiry by centering the lived experiences of Marseille residents within a practical, scalable</w:t>
      </w:r>
      <w:r>
        <w:t xml:space="preserve"> </w:t>
      </w:r>
      <w:r>
        <w:rPr>
          <w:bCs/>
          <w:b/>
        </w:rPr>
        <w:t xml:space="preserve">Banker</w:t>
      </w:r>
      <w:r>
        <w:t xml:space="preserve"> </w:t>
      </w:r>
      <w:r>
        <w:t xml:space="preserve">solution. By embedding cultural nuance, climate resilience, and digital accessibility into the financial infrastructure, we position France to lead in equitable banking innovation while fulfilling its national duty to "build inclusive cities" (Article 13 of France's Urban Code). The success of this project will set a benchmark for Europe's second-tier cities facing similar challenges—and prove that Marseille’s unique spirit can redefine what banking means for modern France.</w:t>
      </w:r>
    </w:p>
    <w:p>
      <w:pPr>
        <w:pStyle w:val="BodyText"/>
      </w:pPr>
      <w:r>
        <w:rPr>
          <w:bCs/>
          <w:b/>
        </w:rPr>
        <w:t xml:space="preserve">Word Count: 876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Financial Services through Innovative Banking Solutions in Marseille, France</dc:title>
  <dc:creator/>
  <dc:language>en</dc:language>
  <cp:keywords/>
  <dcterms:created xsi:type="dcterms:W3CDTF">2025-12-10T09:19:13Z</dcterms:created>
  <dcterms:modified xsi:type="dcterms:W3CDTF">2025-12-10T09:19:13Z</dcterms:modified>
</cp:coreProperties>
</file>

<file path=docProps/custom.xml><?xml version="1.0" encoding="utf-8"?>
<Properties xmlns="http://schemas.openxmlformats.org/officeDocument/2006/custom-properties" xmlns:vt="http://schemas.openxmlformats.org/officeDocument/2006/docPropsVTypes"/>
</file>