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1" w:name="Xd49c43ef8444da9fa120453424c0be8dfd11e1a"/>
    <w:p>
      <w:pPr>
        <w:pStyle w:val="Heading1"/>
      </w:pPr>
      <w:r>
        <w:t xml:space="preserve">Research Proposal: The Evolving Role of the Contemporary Banker in South Africa's Financial Hub - Johannesburg</w:t>
      </w:r>
    </w:p>
    <w:bookmarkStart w:id="20" w:name="introduction"/>
    <w:p>
      <w:pPr>
        <w:pStyle w:val="Heading2"/>
      </w:pPr>
      <w:r>
        <w:t xml:space="preserve">1. Introduction</w:t>
      </w:r>
    </w:p>
    <w:p>
      <w:pPr>
        <w:pStyle w:val="FirstParagraph"/>
      </w:pPr>
      <w:r>
        <w:t xml:space="preserve">The banking sector remains the cornerstone of economic stability and growth in South Africa, with Johannesburg emerging as the nation's undisputed financial epicenter. As the country navigates complex economic challenges including high unemployment, inequality, and digital disruption, the role of the professional</w:t>
      </w:r>
      <w:r>
        <w:t xml:space="preserve"> </w:t>
      </w:r>
      <w:r>
        <w:rPr>
          <w:iCs/>
          <w:i/>
        </w:rPr>
        <w:t xml:space="preserve">Banker</w:t>
      </w:r>
      <w:r>
        <w:t xml:space="preserve"> </w:t>
      </w:r>
      <w:r>
        <w:t xml:space="preserve">has undergone profound transformation. This</w:t>
      </w:r>
      <w:r>
        <w:t xml:space="preserve"> </w:t>
      </w:r>
      <w:r>
        <w:rPr>
          <w:bCs/>
          <w:b/>
        </w:rPr>
        <w:t xml:space="preserve">Research Proposal</w:t>
      </w:r>
      <w:r>
        <w:t xml:space="preserve"> </w:t>
      </w:r>
      <w:r>
        <w:t xml:space="preserve">investigates how modern banking practices are adapting to Johannesburg's unique socio-economic landscape while addressing critical gaps in customer service, financial inclusion, and regulatory compliance. The study will focus on Johannesburg as South Africa's premier financial district—home to the Johannesburg Stock Exchange, major commercial banks' headquarters, and over 200 financial institutions—making it the ideal laboratory for examining contemporary banking dynamics.</w:t>
      </w:r>
    </w:p>
    <w:bookmarkEnd w:id="20"/>
    <w:bookmarkStart w:id="21" w:name="problem-statement"/>
    <w:p>
      <w:pPr>
        <w:pStyle w:val="Heading2"/>
      </w:pPr>
      <w:r>
        <w:t xml:space="preserve">2. Problem Statement</w:t>
      </w:r>
    </w:p>
    <w:p>
      <w:pPr>
        <w:pStyle w:val="FirstParagraph"/>
      </w:pPr>
      <w:r>
        <w:t xml:space="preserve">South Africa's banking industry faces a critical paradox: while Johannesburg generates approximately 38% of the nation's GDP, significant portions of its population remain financially excluded. Current data from the World Bank (2023) indicates that 40% of South Africans aged 15+ lack access to formal banking services, with higher exclusion rates in informal settlements surrounding Johannesburg. Simultaneously, traditional</w:t>
      </w:r>
      <w:r>
        <w:t xml:space="preserve"> </w:t>
      </w:r>
      <w:r>
        <w:rPr>
          <w:iCs/>
          <w:i/>
        </w:rPr>
        <w:t xml:space="preserve">Banker</w:t>
      </w:r>
      <w:r>
        <w:t xml:space="preserve"> </w:t>
      </w:r>
      <w:r>
        <w:t xml:space="preserve">roles are being redefined by digital transformation, regulatory pressures (including the Financial Sector Conduct Authority's new guidelines), and shifting client expectations. This research addresses the urgent need to understand how bankers in Johannesburg can effectively balance profitability with financial inclusion while navigating ethical dilemmas in a high-risk environment marked by crime, economic volatility, and socio-political complexity.</w:t>
      </w:r>
    </w:p>
    <w:bookmarkEnd w:id="21"/>
    <w:bookmarkStart w:id="22" w:name="literature-review-key-gaps"/>
    <w:p>
      <w:pPr>
        <w:pStyle w:val="Heading2"/>
      </w:pPr>
      <w:r>
        <w:t xml:space="preserve">3. Literature Review (Key Gaps)</w:t>
      </w:r>
    </w:p>
    <w:p>
      <w:pPr>
        <w:pStyle w:val="FirstParagraph"/>
      </w:pPr>
      <w:r>
        <w:t xml:space="preserve">Existing scholarship predominantly focuses on macroeconomic banking trends or rural financial inclusion initiatives in South Africa, neglecting the nuanced operational realities of urban bankers in Johannesburg. Studies by Mthembu (2021) and Nkosi (2022) analyze digital banking adoption but overlook how</w:t>
      </w:r>
      <w:r>
        <w:t xml:space="preserve"> </w:t>
      </w:r>
      <w:r>
        <w:rPr>
          <w:iCs/>
          <w:i/>
        </w:rPr>
        <w:t xml:space="preserve">Banker</w:t>
      </w:r>
      <w:r>
        <w:t xml:space="preserve">-client relationships function in high-density urban settings. Crucially, no research examines the impact of Johannesburg's specific crime rates on banking service delivery or how bankers navigate the tension between regulatory compliance (e.g., POPIA) and community trust-building. This proposal fills this gap by centering</w:t>
      </w:r>
      <w:r>
        <w:t xml:space="preserve"> </w:t>
      </w:r>
      <w:r>
        <w:rPr>
          <w:iCs/>
          <w:i/>
        </w:rPr>
        <w:t xml:space="preserve">Banker</w:t>
      </w:r>
      <w:r>
        <w:t xml:space="preserve"> </w:t>
      </w:r>
      <w:r>
        <w:t xml:space="preserve">experiences within Johannesburg's distinct context.</w:t>
      </w:r>
    </w:p>
    <w:bookmarkEnd w:id="22"/>
    <w:bookmarkStart w:id="23" w:name="research-objectives"/>
    <w:p>
      <w:pPr>
        <w:pStyle w:val="Heading2"/>
      </w:pPr>
      <w:r>
        <w:t xml:space="preserve">4. Research Objectives</w:t>
      </w:r>
    </w:p>
    <w:p>
      <w:pPr>
        <w:numPr>
          <w:ilvl w:val="0"/>
          <w:numId w:val="1001"/>
        </w:numPr>
        <w:pStyle w:val="Compact"/>
      </w:pPr>
      <w:r>
        <w:t xml:space="preserve">To map the evolving responsibilities of retail and corporate bankers operating in Johannesburg, identifying key shifts since 2019.</w:t>
      </w:r>
    </w:p>
    <w:p>
      <w:pPr>
        <w:numPr>
          <w:ilvl w:val="0"/>
          <w:numId w:val="1001"/>
        </w:numPr>
        <w:pStyle w:val="Compact"/>
      </w:pPr>
      <w:r>
        <w:t xml:space="preserve">To analyze barriers to financial inclusion faced by bankers when serving marginalized communities in Johannesburg's townships (e.g., Soweto, Alexandra).</w:t>
      </w:r>
    </w:p>
    <w:p>
      <w:pPr>
        <w:numPr>
          <w:ilvl w:val="0"/>
          <w:numId w:val="1001"/>
        </w:numPr>
        <w:pStyle w:val="Compact"/>
      </w:pPr>
      <w:r>
        <w:t xml:space="preserve">To evaluate the effectiveness of current training programs for bankers addressing socio-economic challenges unique to South Africa Johannesburg.</w:t>
      </w:r>
    </w:p>
    <w:p>
      <w:pPr>
        <w:numPr>
          <w:ilvl w:val="0"/>
          <w:numId w:val="1001"/>
        </w:numPr>
        <w:pStyle w:val="Compact"/>
      </w:pPr>
      <w:r>
        <w:t xml:space="preserve">To propose a framework for ethical, client-centric banking practices aligned with South Africa's National Financial Inclusion Strategy 2025.</w:t>
      </w:r>
    </w:p>
    <w:bookmarkEnd w:id="23"/>
    <w:bookmarkStart w:id="27" w:name="research-methodology"/>
    <w:p>
      <w:pPr>
        <w:pStyle w:val="Heading2"/>
      </w:pPr>
      <w:r>
        <w:t xml:space="preserve">5. Research Methodology</w:t>
      </w:r>
    </w:p>
    <w:p>
      <w:pPr>
        <w:pStyle w:val="FirstParagraph"/>
      </w:pPr>
      <w:r>
        <w:t xml:space="preserve">This mixed-methods study employs a sequential approach across Johannesburg:</w:t>
      </w:r>
    </w:p>
    <w:bookmarkStart w:id="24" w:name="phase-1-quantitative-analysis-months-1-3"/>
    <w:p>
      <w:pPr>
        <w:pStyle w:val="Heading3"/>
      </w:pPr>
      <w:r>
        <w:t xml:space="preserve">Phase 1: Quantitative Analysis (Months 1-3)</w:t>
      </w:r>
    </w:p>
    <w:p>
      <w:pPr>
        <w:numPr>
          <w:ilvl w:val="0"/>
          <w:numId w:val="1002"/>
        </w:numPr>
        <w:pStyle w:val="Compact"/>
      </w:pPr>
      <w:r>
        <w:t xml:space="preserve">Survey of 400 bankers (50% from major banks like Standard Bank, Absa; 50% from community banks) across Johannesburg branches.</w:t>
      </w:r>
    </w:p>
    <w:p>
      <w:pPr>
        <w:numPr>
          <w:ilvl w:val="0"/>
          <w:numId w:val="1002"/>
        </w:numPr>
        <w:pStyle w:val="Compact"/>
      </w:pPr>
      <w:r>
        <w:t xml:space="preserve">Analysis of transaction data from 12 Johannesburg branches to measure inclusion metrics (e.g., account opening rates in townships vs. affluent suburbs).</w:t>
      </w:r>
    </w:p>
    <w:bookmarkEnd w:id="24"/>
    <w:bookmarkStart w:id="25" w:name="X3997cfe28327b5f6ef86dcedc4c040990dff3c7"/>
    <w:p>
      <w:pPr>
        <w:pStyle w:val="Heading3"/>
      </w:pPr>
      <w:r>
        <w:t xml:space="preserve">Phase 2: Qualitative Exploration (Months 4-7)</w:t>
      </w:r>
    </w:p>
    <w:p>
      <w:pPr>
        <w:numPr>
          <w:ilvl w:val="0"/>
          <w:numId w:val="1003"/>
        </w:numPr>
        <w:pStyle w:val="Compact"/>
      </w:pPr>
      <w:r>
        <w:t xml:space="preserve">Focus groups with 60 bankers from diverse Johannesburg branches, stratified by experience and branch location.</w:t>
      </w:r>
    </w:p>
    <w:p>
      <w:pPr>
        <w:numPr>
          <w:ilvl w:val="0"/>
          <w:numId w:val="1003"/>
        </w:numPr>
        <w:pStyle w:val="Compact"/>
      </w:pPr>
      <w:r>
        <w:t xml:space="preserve">In-depth interviews with 15 senior banking executives at head offices in Sandton, Johannesburg's financial district.</w:t>
      </w:r>
    </w:p>
    <w:p>
      <w:pPr>
        <w:numPr>
          <w:ilvl w:val="0"/>
          <w:numId w:val="1003"/>
        </w:numPr>
        <w:pStyle w:val="Compact"/>
      </w:pPr>
      <w:r>
        <w:t xml:space="preserve">Participatory observation of customer service interactions at 5 representative branches (e.g., one in Rosebank, one in Alexandra).</w:t>
      </w:r>
    </w:p>
    <w:bookmarkEnd w:id="25"/>
    <w:bookmarkStart w:id="26" w:name="data-analysis"/>
    <w:p>
      <w:pPr>
        <w:pStyle w:val="Heading3"/>
      </w:pPr>
      <w:r>
        <w:t xml:space="preserve">Data Analysis</w:t>
      </w:r>
    </w:p>
    <w:p>
      <w:pPr>
        <w:pStyle w:val="FirstParagraph"/>
      </w:pPr>
      <w:r>
        <w:t xml:space="preserve">Thematic analysis of qualitative data using NVivo, alongside statistical analysis (SPSS) for survey responses. All research will adhere to South Africa's Protection of Personal Information Act (POPIA) and obtain ethical clearance from the University of Johannesburg Ethics Committee.</w:t>
      </w:r>
    </w:p>
    <w:bookmarkEnd w:id="26"/>
    <w:bookmarkEnd w:id="27"/>
    <w:bookmarkStart w:id="28" w:name="expected-outcomes-significance"/>
    <w:p>
      <w:pPr>
        <w:pStyle w:val="Heading2"/>
      </w:pPr>
      <w:r>
        <w:t xml:space="preserve">6. Expected Outcomes &amp; Significance</w:t>
      </w:r>
    </w:p>
    <w:p>
      <w:pPr>
        <w:pStyle w:val="FirstParagraph"/>
      </w:pPr>
      <w:r>
        <w:t xml:space="preserve">This</w:t>
      </w:r>
      <w:r>
        <w:t xml:space="preserve"> </w:t>
      </w:r>
      <w:r>
        <w:rPr>
          <w:bCs/>
          <w:b/>
        </w:rPr>
        <w:t xml:space="preserve">Research Proposal</w:t>
      </w:r>
      <w:r>
        <w:t xml:space="preserve"> </w:t>
      </w:r>
      <w:r>
        <w:t xml:space="preserve">will deliver three transformative contributions:</w:t>
      </w:r>
    </w:p>
    <w:p>
      <w:pPr>
        <w:numPr>
          <w:ilvl w:val="0"/>
          <w:numId w:val="1004"/>
        </w:numPr>
        <w:pStyle w:val="Compact"/>
      </w:pPr>
      <w:r>
        <w:rPr>
          <w:bCs/>
          <w:b/>
        </w:rPr>
        <w:t xml:space="preserve">Evidence-Based Framework for Johannesburg-Specific Banking Practices:</w:t>
      </w:r>
      <w:r>
        <w:t xml:space="preserve"> </w:t>
      </w:r>
      <w:r>
        <w:t xml:space="preserve">A practical model integrating ethical decision-making, digital tools, and community engagement tailored to South Africa Johannesburg's economic realities. This addresses the current absence of location-specific banking guidelines in national policy documents.</w:t>
      </w:r>
    </w:p>
    <w:p>
      <w:pPr>
        <w:numPr>
          <w:ilvl w:val="0"/>
          <w:numId w:val="1004"/>
        </w:numPr>
        <w:pStyle w:val="Compact"/>
      </w:pPr>
      <w:r>
        <w:rPr>
          <w:bCs/>
          <w:b/>
        </w:rPr>
        <w:t xml:space="preserve">Policy Recommendations for Financial Inclusion:</w:t>
      </w:r>
      <w:r>
        <w:t xml:space="preserve"> </w:t>
      </w:r>
      <w:r>
        <w:t xml:space="preserve">Targeted strategies to reduce exclusion rates, particularly for informal sector clients (e.g., spaza shop owners in Johannesburg townships) who currently face 70% higher service barriers than formal businesses.</w:t>
      </w:r>
    </w:p>
    <w:p>
      <w:pPr>
        <w:numPr>
          <w:ilvl w:val="0"/>
          <w:numId w:val="1004"/>
        </w:numPr>
        <w:pStyle w:val="Compact"/>
      </w:pPr>
      <w:r>
        <w:rPr>
          <w:bCs/>
          <w:b/>
        </w:rPr>
        <w:t xml:space="preserve">Enhanced Banker Professional Development:</w:t>
      </w:r>
      <w:r>
        <w:t xml:space="preserve"> </w:t>
      </w:r>
      <w:r>
        <w:t xml:space="preserve">Curriculum redesign proposals for banking training institutions (e.g., Tshwane University of Technology, Johannesburg campus), focusing on socio-economic literacy and crisis management—critical skills for every</w:t>
      </w:r>
      <w:r>
        <w:t xml:space="preserve"> </w:t>
      </w:r>
      <w:r>
        <w:rPr>
          <w:iCs/>
          <w:i/>
        </w:rPr>
        <w:t xml:space="preserve">Banker</w:t>
      </w:r>
      <w:r>
        <w:t xml:space="preserve"> </w:t>
      </w:r>
      <w:r>
        <w:t xml:space="preserve">operating in South Africa's high-risk urban environments.</w:t>
      </w:r>
    </w:p>
    <w:p>
      <w:pPr>
        <w:pStyle w:val="FirstParagraph"/>
      </w:pPr>
      <w:r>
        <w:t xml:space="preserve">The significance extends beyond academia: Findings will directly inform the South African Banking Association's (SABA) 2025 inclusion roadmap and empower bankers to become catalysts for economic empowerment. As Johannesburg drives 65% of South Africa's banking sector revenue, this research positions</w:t>
      </w:r>
      <w:r>
        <w:t xml:space="preserve"> </w:t>
      </w:r>
      <w:r>
        <w:rPr>
          <w:iCs/>
          <w:i/>
        </w:rPr>
        <w:t xml:space="preserve">Banker</w:t>
      </w:r>
      <w:r>
        <w:t xml:space="preserve"> </w:t>
      </w:r>
      <w:r>
        <w:t xml:space="preserve">professionals as key agents in tackling national challenges like youth unemployment and inequality.</w:t>
      </w:r>
    </w:p>
    <w:bookmarkEnd w:id="28"/>
    <w:bookmarkStart w:id="29" w:name="timeline-resource-requirements"/>
    <w:p>
      <w:pPr>
        <w:pStyle w:val="Heading2"/>
      </w:pPr>
      <w:r>
        <w:t xml:space="preserve">7. Timeline &amp; Resource Requirements</w:t>
      </w:r>
    </w:p>
    <w:p>
      <w:pPr>
        <w:pStyle w:val="FirstParagraph"/>
      </w:pPr>
      <w:r>
        <w:t xml:space="preserve">Phase</w:t>
      </w:r>
    </w:p>
    <w:p>
      <w:pPr>
        <w:pStyle w:val="BodyText"/>
      </w:pPr>
      <w:r>
        <w:t xml:space="preserve">Timeline</w:t>
      </w:r>
    </w:p>
    <w:p>
      <w:pPr>
        <w:pStyle w:val="BodyText"/>
      </w:pPr>
      <w:r>
        <w:t xml:space="preserve">Key Deliverables</w:t>
      </w:r>
    </w:p>
    <w:p>
      <w:pPr>
        <w:pStyle w:val="BodyText"/>
      </w:pPr>
      <w:r>
        <w:t xml:space="preserve">Preparation &amp; Ethics Approval</w:t>
      </w:r>
    </w:p>
    <w:p>
      <w:pPr>
        <w:pStyle w:val="BodyText"/>
      </w:pPr>
      <w:r>
        <w:t xml:space="preserve">Month 1</w:t>
      </w:r>
    </w:p>
    <w:p>
      <w:pPr>
        <w:pStyle w:val="BodyText"/>
      </w:pPr>
      <w:r>
        <w:t xml:space="preserve">Ethic clearance; Survey design finalized; Partner bank agreements secured (e.g., FirstRand, Nedbank)</w:t>
      </w:r>
    </w:p>
    <w:p>
      <w:pPr>
        <w:pStyle w:val="BodyText"/>
      </w:pPr>
      <w:r>
        <w:t xml:space="preserve">Data Collection: Quantitative</w:t>
      </w:r>
    </w:p>
    <w:p>
      <w:pPr>
        <w:pStyle w:val="BodyText"/>
      </w:pPr>
      <w:r>
        <w:t xml:space="preserve">Months 2-3</w:t>
      </w:r>
    </w:p>
    <w:p>
      <w:pPr>
        <w:pStyle w:val="BodyText"/>
      </w:pPr>
      <w:r>
        <w:t xml:space="preserve">Survey analysis report; Inclusion metrics dashboard for Johannesburg branches</w:t>
      </w:r>
    </w:p>
    <w:p>
      <w:pPr>
        <w:pStyle w:val="BodyText"/>
      </w:pPr>
      <w:r>
        <w:t xml:space="preserve">Data Collection: Qualitative &amp; Analysis</w:t>
      </w:r>
    </w:p>
    <w:p>
      <w:pPr>
        <w:pStyle w:val="BodyText"/>
      </w:pPr>
      <w:r>
        <w:t xml:space="preserve">Months 4-7</w:t>
      </w:r>
    </w:p>
    <w:bookmarkEnd w:id="29"/>
    <w:bookmarkStart w:id="30" w:name="conclusion"/>
    <w:p>
      <w:pPr>
        <w:pStyle w:val="Heading2"/>
      </w:pPr>
      <w:r>
        <w:t xml:space="preserve">8. Conclusion</w:t>
      </w:r>
    </w:p>
    <w:p>
      <w:pPr>
        <w:pStyle w:val="FirstParagraph"/>
      </w:pPr>
      <w:r>
        <w:t xml:space="preserve">In South Africa Johannesburg, where banking intersects with profound social challenges and economic opportunity, the role of the modern</w:t>
      </w:r>
      <w:r>
        <w:t xml:space="preserve"> </w:t>
      </w:r>
      <w:r>
        <w:rPr>
          <w:iCs/>
          <w:i/>
        </w:rPr>
        <w:t xml:space="preserve">Banker</w:t>
      </w:r>
      <w:r>
        <w:t xml:space="preserve"> </w:t>
      </w:r>
      <w:r>
        <w:t xml:space="preserve">transcends transaction processing to encompass community development and ethical stewardship. This comprehensive Research Proposal addresses a critical void in understanding how bankers operate within Johannesburg's complex ecosystem—from Sandton's high-rises to Alexandra's streets. By centering on South Africa Johannesburg as both the subject and geographic anchor, this research promises actionable insights that can reshape banking practices across the nation while advancing financial inclusion for millions. The outcomes will equip every</w:t>
      </w:r>
      <w:r>
        <w:t xml:space="preserve"> </w:t>
      </w:r>
      <w:r>
        <w:rPr>
          <w:iCs/>
          <w:i/>
        </w:rPr>
        <w:t xml:space="preserve">Banker</w:t>
      </w:r>
      <w:r>
        <w:t xml:space="preserve"> </w:t>
      </w:r>
      <w:r>
        <w:t xml:space="preserve">in South Africa with tools to build trust, foster resilience, and actively contribute to a more equitable economy—proving that responsible banking is not merely an industry function but a national imperative.</w:t>
      </w:r>
    </w:p>
    <w:p>
      <w:pPr>
        <w:pStyle w:val="BodyText"/>
      </w:pPr>
      <w:r>
        <w:rPr>
          <w:bCs/>
          <w:b/>
        </w:rPr>
        <w:t xml:space="preserve">Total Word Count: 856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Modern Banker in South Africa Johannesburg</dc:title>
  <dc:creator/>
  <dc:language>en</dc:language>
  <cp:keywords/>
  <dcterms:created xsi:type="dcterms:W3CDTF">2025-12-12T03:41:15Z</dcterms:created>
  <dcterms:modified xsi:type="dcterms:W3CDTF">2025-12-12T03:41:15Z</dcterms:modified>
</cp:coreProperties>
</file>

<file path=docProps/custom.xml><?xml version="1.0" encoding="utf-8"?>
<Properties xmlns="http://schemas.openxmlformats.org/officeDocument/2006/custom-properties" xmlns:vt="http://schemas.openxmlformats.org/officeDocument/2006/docPropsVTypes"/>
</file>