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Valencia's</w:t>
      </w:r>
      <w:r>
        <w:t xml:space="preserve"> </w:t>
      </w:r>
      <w:r>
        <w:t xml:space="preserve">Financial</w:t>
      </w:r>
      <w:r>
        <w:t xml:space="preserve"> </w:t>
      </w:r>
      <w:r>
        <w:t xml:space="preserve">Ecosystem</w:t>
      </w:r>
    </w:p>
    <w:bookmarkStart w:id="29" w:name="X2a41d06dc0e4640b83ec2d4b014ccbee3f7a5fe"/>
    <w:p>
      <w:pPr>
        <w:pStyle w:val="Heading1"/>
      </w:pPr>
      <w:r>
        <w:t xml:space="preserve">Research Proposal: The Evolving Role of the Banker in Spain Valencia's Financial Ecosystem</w:t>
      </w:r>
    </w:p>
    <w:bookmarkStart w:id="20" w:name="abstract"/>
    <w:p>
      <w:pPr>
        <w:pStyle w:val="Heading2"/>
      </w:pPr>
      <w:r>
        <w:t xml:space="preserve">Abstract</w:t>
      </w:r>
    </w:p>
    <w:p>
      <w:pPr>
        <w:pStyle w:val="FirstParagraph"/>
      </w:pPr>
      <w:r>
        <w:t xml:space="preserve">This Research Proposal outlines a comprehensive study examining the critical transformation of the Banker profession within Spain, with specific focus on Valencia. As digital disruption, regulatory shifts, and regional economic dynamics reshape financial services, understanding how the contemporary Banker navigates these challenges in Spain's vibrant Valencia region is paramount. This proposal details a methodology to investigate the evolving skill sets, client engagement strategies, and operational frameworks required of today's Banker in Spain Valencia. The research aims to deliver actionable insights for financial institutions, policymakers, and educational bodies to future-proof the Banker role within this key Spanish economic hub.</w:t>
      </w:r>
    </w:p>
    <w:bookmarkEnd w:id="20"/>
    <w:bookmarkStart w:id="21" w:name="X0938fefa16c9e1e979131a816af394d39a31dee"/>
    <w:p>
      <w:pPr>
        <w:pStyle w:val="Heading2"/>
      </w:pPr>
      <w:r>
        <w:t xml:space="preserve">1. Introduction: Context of Banking in Spain Valencia</w:t>
      </w:r>
    </w:p>
    <w:p>
      <w:pPr>
        <w:pStyle w:val="FirstParagraph"/>
      </w:pPr>
      <w:r>
        <w:t xml:space="preserve">Spain Valencia, as one of Spain's most dynamic and populous regions (home to over 4.7 million people and a major economic engine), presents a unique microcosm for banking research. It is characterized by a thriving SME sector, significant tourism-driven commerce, robust agricultural exports, and an expanding tech startup ecosystem centered in Valencia city. The financial landscape here is dominated by national giants like CaixaBank (with deep local roots), Banco Santander, and regional entities such as Caja Rural de Valencia (now part of Grupo Bancario Santander), alongside a growing presence of fintechs. This complex environment necessitates a nuanced understanding of the Banker's role. The traditional Banker, often perceived through a lens of product sales and relationship management, is rapidly evolving into a trusted financial advisor, digital solution provider, and regional economic navigator. This Research Proposal directly addresses the urgent need to document this evolution specifically within Spain Valencia.</w:t>
      </w:r>
    </w:p>
    <w:bookmarkEnd w:id="21"/>
    <w:bookmarkStart w:id="22" w:name="problem-statement"/>
    <w:p>
      <w:pPr>
        <w:pStyle w:val="Heading2"/>
      </w:pPr>
      <w:r>
        <w:t xml:space="preserve">2. Problem Statement</w:t>
      </w:r>
    </w:p>
    <w:p>
      <w:pPr>
        <w:pStyle w:val="FirstParagraph"/>
      </w:pPr>
      <w:r>
        <w:t xml:space="preserve">Current literature on banking in Spain often focuses on national trends or Madrid-centric analyses, neglecting the distinct operational realities and client needs of secondary financial hubs like Valencia. A critical gap exists regarding how the specific demands of the Valencia economy – its tourism volatility, agri-food supply chains, and burgeoning innovation district (e.g., Tecnópolis) – are reshaping the day-to-day responsibilities, required competencies (e.g., digital literacy, sector-specific knowledge), and career trajectory of the Banker. Furthermore, Spain's implementation of PSD2 (Payment Services Directive 2), increased regulatory scrutiny under the European Central Bank framework, and consumer demand for personalized digital services are exerting significant pressure on all banking roles. Without localized research, institutions in Spain Valencia risk deploying training programs or service models that do not align with the unique challenges faced by their Banker professionals operating within this specific regional context.</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key shifts in core responsibilities and skill requirements for the Banker in Spain Valencia over the past 5 years, driven by digitalization, regulation, and economic factors.</w:t>
      </w:r>
    </w:p>
    <w:p>
      <w:pPr>
        <w:numPr>
          <w:ilvl w:val="0"/>
          <w:numId w:val="1001"/>
        </w:numPr>
        <w:pStyle w:val="Compact"/>
      </w:pPr>
      <w:r>
        <w:t xml:space="preserve">To evaluate client expectations from the Banker within specific Valencia sectors (e.g., tourism operators, agricultural cooperatives, tech startups) compared to national averages.</w:t>
      </w:r>
    </w:p>
    <w:p>
      <w:pPr>
        <w:numPr>
          <w:ilvl w:val="0"/>
          <w:numId w:val="1001"/>
        </w:numPr>
        <w:pStyle w:val="Compact"/>
      </w:pPr>
      <w:r>
        <w:t xml:space="preserve">To assess the effectiveness of current training programs for Bankers operating in Spain Valencia against emerging industry demands.</w:t>
      </w:r>
    </w:p>
    <w:p>
      <w:pPr>
        <w:numPr>
          <w:ilvl w:val="0"/>
          <w:numId w:val="1001"/>
        </w:numPr>
        <w:pStyle w:val="Compact"/>
      </w:pPr>
      <w:r>
        <w:t xml:space="preserve">To propose a practical framework for enhancing the strategic value and adaptability of the Banker within Spain Valencia's financial ecosystem, directly informing institutional strategy and policy development.</w:t>
      </w:r>
    </w:p>
    <w:bookmarkEnd w:id="23"/>
    <w:bookmarkStart w:id="24" w:name="literature-review-key-gaps"/>
    <w:p>
      <w:pPr>
        <w:pStyle w:val="Heading2"/>
      </w:pPr>
      <w:r>
        <w:t xml:space="preserve">4. Literature Review (Key Gaps)</w:t>
      </w:r>
    </w:p>
    <w:p>
      <w:pPr>
        <w:pStyle w:val="FirstParagraph"/>
      </w:pPr>
      <w:r>
        <w:t xml:space="preserve">While significant research exists on digital banking transformation globally (e.g., McKinsey reports) and broad Spanish banking trends (e.g., studies by Banco de España), there is a conspicuous absence of granular, location-specific studies focused on Valencia. Existing works often treat "Spain" as a monolith, overlooking regional economic variations crucial for Banker performance. Studies on the Banker's role (e.g., by the European Banking Authority) remain high-level, lacking empirical data from secondary Spanish cities like Valencia. This Research Proposal directly addresses this gap, moving beyond theoretical frameworks to ground findings in the lived experience of Bankers and clients within Spain Valencia.</w:t>
      </w:r>
    </w:p>
    <w:bookmarkEnd w:id="24"/>
    <w:bookmarkStart w:id="25" w:name="methodology"/>
    <w:p>
      <w:pPr>
        <w:pStyle w:val="Heading2"/>
      </w:pPr>
      <w:r>
        <w:t xml:space="preserve">5. Methodology</w:t>
      </w:r>
    </w:p>
    <w:p>
      <w:pPr>
        <w:pStyle w:val="FirstParagraph"/>
      </w:pPr>
      <w:r>
        <w:t xml:space="preserve">This mixed-methods Research Proposal employs a sequential design for robust insights:</w:t>
      </w:r>
    </w:p>
    <w:p>
      <w:pPr>
        <w:numPr>
          <w:ilvl w:val="0"/>
          <w:numId w:val="1002"/>
        </w:numPr>
        <w:pStyle w:val="Compact"/>
      </w:pPr>
      <w:r>
        <w:rPr>
          <w:bCs/>
          <w:b/>
        </w:rPr>
        <w:t xml:space="preserve">Phase 1 (Quantitative):</w:t>
      </w:r>
      <w:r>
        <w:t xml:space="preserve"> </w:t>
      </w:r>
      <w:r>
        <w:t xml:space="preserve">Online survey targeting 300+ Banker professionals currently employed across major banks (CaixaBank, Santander, BBVA branches) and regional institutions within the Valencia metropolitan area. Survey will measure skill gaps, time allocation on tasks (digital vs. traditional), perceived client challenges specific to Valencia sectors.</w:t>
      </w:r>
    </w:p>
    <w:p>
      <w:pPr>
        <w:numPr>
          <w:ilvl w:val="0"/>
          <w:numId w:val="1002"/>
        </w:numPr>
        <w:pStyle w:val="Compact"/>
      </w:pPr>
      <w:r>
        <w:rPr>
          <w:bCs/>
          <w:b/>
        </w:rPr>
        <w:t xml:space="preserve">Phase 2 (Qualitative):</w:t>
      </w:r>
      <w:r>
        <w:t xml:space="preserve"> </w:t>
      </w:r>
      <w:r>
        <w:t xml:space="preserve">In-depth semi-structured interviews with 30+ key stakeholders: Senior Bankers in leadership roles, experienced Client Relationship Managers (CRM) specializing in Valencia sectors, and select SME/Tourism business owners who interact directly with Bankers. Focus will be on understanding nuanced challenges and successful adaptive strategies.</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to identify recurring patterns, pain points, and innovative practices. Triangulation of both datasets will ensure validity.</w:t>
      </w:r>
    </w:p>
    <w:bookmarkEnd w:id="25"/>
    <w:bookmarkStart w:id="26" w:name="expected-significance-contribution"/>
    <w:p>
      <w:pPr>
        <w:pStyle w:val="Heading2"/>
      </w:pPr>
      <w:r>
        <w:t xml:space="preserve">6. Expected Significance &amp; Contribution</w:t>
      </w:r>
    </w:p>
    <w:p>
      <w:pPr>
        <w:pStyle w:val="FirstParagraph"/>
      </w:pPr>
      <w:r>
        <w:t xml:space="preserve">This Research Proposal promises significant contributions:</w:t>
      </w:r>
    </w:p>
    <w:p>
      <w:pPr>
        <w:numPr>
          <w:ilvl w:val="0"/>
          <w:numId w:val="1003"/>
        </w:numPr>
        <w:pStyle w:val="Compact"/>
      </w:pPr>
      <w:r>
        <w:rPr>
          <w:bCs/>
          <w:b/>
        </w:rPr>
        <w:t xml:space="preserve">For Financial Institutions in Spain Valencia:</w:t>
      </w:r>
      <w:r>
        <w:t xml:space="preserve"> </w:t>
      </w:r>
      <w:r>
        <w:t xml:space="preserve">Provides actionable data to redesign training programs, tailor performance metrics for the Banker role, and develop regionally relevant product/service bundles (e.g., specialized financing for tourism recovery post-peak season, agri-tech lending solutions).</w:t>
      </w:r>
    </w:p>
    <w:p>
      <w:pPr>
        <w:numPr>
          <w:ilvl w:val="0"/>
          <w:numId w:val="1003"/>
        </w:numPr>
        <w:pStyle w:val="Compact"/>
      </w:pPr>
      <w:r>
        <w:rPr>
          <w:bCs/>
          <w:b/>
        </w:rPr>
        <w:t xml:space="preserve">For Policymakers (e.g., Spanish Banking Authority - CNMV):</w:t>
      </w:r>
      <w:r>
        <w:t xml:space="preserve"> </w:t>
      </w:r>
      <w:r>
        <w:t xml:space="preserve">Offers localized evidence to inform regional financial inclusion strategies and regulatory guidance that considers Valencia's economic structure.</w:t>
      </w:r>
    </w:p>
    <w:p>
      <w:pPr>
        <w:numPr>
          <w:ilvl w:val="0"/>
          <w:numId w:val="1003"/>
        </w:numPr>
        <w:pStyle w:val="Compact"/>
      </w:pPr>
      <w:r>
        <w:rPr>
          <w:bCs/>
          <w:b/>
        </w:rPr>
        <w:t xml:space="preserve">For Educational Institutions:</w:t>
      </w:r>
      <w:r>
        <w:t xml:space="preserve"> </w:t>
      </w:r>
      <w:r>
        <w:t xml:space="preserve">Informs curriculum development at universities like the Universitat de València or EOI Valencia, ensuring banking programs equip future Bankers with skills directly applicable to the Spain Valencia market.</w:t>
      </w:r>
    </w:p>
    <w:p>
      <w:pPr>
        <w:numPr>
          <w:ilvl w:val="0"/>
          <w:numId w:val="1003"/>
        </w:numPr>
        <w:pStyle w:val="Compact"/>
      </w:pPr>
      <w:r>
        <w:rPr>
          <w:bCs/>
          <w:b/>
        </w:rPr>
        <w:t xml:space="preserve">For the Banker Profession:</w:t>
      </w:r>
      <w:r>
        <w:t xml:space="preserve"> </w:t>
      </w:r>
      <w:r>
        <w:t xml:space="preserve">Validates evolving responsibilities and provides a clear pathway for professional development within Spain's dynamic regional landscape, enhancing career satisfaction and retention.</w:t>
      </w:r>
    </w:p>
    <w:bookmarkEnd w:id="26"/>
    <w:bookmarkStart w:id="27" w:name="timeline-ethical-considerations"/>
    <w:p>
      <w:pPr>
        <w:pStyle w:val="Heading2"/>
      </w:pPr>
      <w:r>
        <w:t xml:space="preserve">7. Timeline &amp; Ethical Considerations</w:t>
      </w:r>
    </w:p>
    <w:p>
      <w:pPr>
        <w:pStyle w:val="FirstParagraph"/>
      </w:pPr>
      <w:r>
        <w:t xml:space="preserve">The 10-month Research Proposal timeline includes: 1 month for ethics approval (seeking consent from participants, ensuring data anonymization per GDPR), 3 months for survey design and distribution, 4 months for interviews and analysis, and 2 months for report finalization. Ethical protocols prioritize participant confidentiality; all data will be stored securely on encrypted university servers in Spain. No sensitive client financial information will be accessed; focus remains on professional roles and service experiences.</w:t>
      </w:r>
    </w:p>
    <w:bookmarkEnd w:id="27"/>
    <w:bookmarkStart w:id="28" w:name="conclusion"/>
    <w:p>
      <w:pPr>
        <w:pStyle w:val="Heading2"/>
      </w:pPr>
      <w:r>
        <w:t xml:space="preserve">8. Conclusion</w:t>
      </w:r>
    </w:p>
    <w:p>
      <w:pPr>
        <w:pStyle w:val="FirstParagraph"/>
      </w:pPr>
      <w:r>
        <w:t xml:space="preserve">The future success of the Banker in Spain's competitive financial sector hinges on understanding context-specific dynamics. This Research Proposal provides the essential roadmap to investigate how the Banker role is uniquely defined, challenged, and adapted within Spain Valencia – a region central to Spain's economic diversity and growth. By moving beyond generic national studies, this research will deliver targeted knowledge that empowers financial institutions in Valencia to optimize their workforce, better serve their clients across diverse local industries, and ultimately strengthen the resilience of Spain's regional banking landscape. The findings will directly contribute to positioning the Banker not just as a salesperson, but as an indispensable strategic asset for businesses and economic development within Spain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Spain Valencia's Financial Ecosystem</dc:title>
  <dc:creator/>
  <cp:keywords/>
  <dcterms:created xsi:type="dcterms:W3CDTF">2025-12-11T18:26:43Z</dcterms:created>
  <dcterms:modified xsi:type="dcterms:W3CDTF">2025-12-11T18:26:43Z</dcterms:modified>
</cp:coreProperties>
</file>

<file path=docProps/custom.xml><?xml version="1.0" encoding="utf-8"?>
<Properties xmlns="http://schemas.openxmlformats.org/officeDocument/2006/custom-properties" xmlns:vt="http://schemas.openxmlformats.org/officeDocument/2006/docPropsVTypes"/>
</file>