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bf6c333a6b756130dc517364c2640e9bb1d390"/>
    <w:p>
      <w:pPr>
        <w:pStyle w:val="Heading1"/>
      </w:pPr>
      <w:r>
        <w:t xml:space="preserve">Research Proposal: Adapting to the Future - A Study of Contemporary Banking Professional Roles in United Kingdom London</w:t>
      </w:r>
    </w:p>
    <w:bookmarkStart w:id="20" w:name="abstract"/>
    <w:p>
      <w:pPr>
        <w:pStyle w:val="Heading2"/>
      </w:pPr>
      <w:r>
        <w:t xml:space="preserve">Abstract</w:t>
      </w:r>
    </w:p>
    <w:p>
      <w:pPr>
        <w:pStyle w:val="FirstParagraph"/>
      </w:pPr>
      <w:r>
        <w:t xml:space="preserve">This Research Proposal outlines a comprehensive investigation into the evolving professional landscape of banking personnel within the United Kingdom's financial capital, London. Focusing specifically on the role and challenges faced by modern Bankers, this study addresses critical gaps in understanding how regulatory shifts, technological disruption (fintech), and post-Brexit market dynamics are reshaping the profession. Conducted within the unique ecosystem of London as a global financial hub, this research aims to provide actionable insights for bankers themselves, financial institutions across the United Kingdom London market, and policymakers shaping the sector's future. The findings will contribute significantly to workforce development strategies in one of the world's most complex banking environments.</w:t>
      </w:r>
    </w:p>
    <w:bookmarkEnd w:id="20"/>
    <w:bookmarkStart w:id="21" w:name="X117091dd25f3889401620c6fe41b626d7f479e2"/>
    <w:p>
      <w:pPr>
        <w:pStyle w:val="Heading2"/>
      </w:pPr>
      <w:r>
        <w:t xml:space="preserve">1. Introduction: The London Banking Landscape</w:t>
      </w:r>
    </w:p>
    <w:p>
      <w:pPr>
        <w:pStyle w:val="FirstParagraph"/>
      </w:pPr>
      <w:r>
        <w:t xml:space="preserve">London stands as the preeminent financial centre of the United Kingdom, a position solidified by its dense concentration of global banks, asset managers, insurers, and innovative fintech firms. As the headquarters for numerous major international banking institutions (including all major UK clearing banks), London's banking sector is not merely significant; it is fundamental to the economic health of the entire United Kingdom. The role of the Banker within this ecosystem has undergone profound transformation in recent decades, moving far beyond traditional lending and deposit-taking functions towards complex risk management, sophisticated client advisory services, regulatory compliance expertise, and digital service delivery. This Research Proposal directly addresses the critical need to understand how contemporary Bankers are adapting to these multifaceted pressures within the specific context of United Kingdom London.</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broader banking trends, a significant gap persists regarding the lived experience, evolving skill requirements, and professional identity challenges specifically faced by Bankers operating daily within London's unique high-pressure environment. The post-Brexit regulatory landscape (notably the end of passporting rights), the accelerating integration of AI and blockchain into core banking operations, intensifying competition from agile fintechs, and heightened ESG (Environmental, Social, Governance) demands have created a volatile professional climate. Current literature often generalizes about "banking" or focuses on macroeconomic impacts rather than the human element – the Banker. This Research Proposal aims to fill this crucial gap by centering the perspective of the professional within London's banking sphere.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most significant regulatory, technological, and market-driven challenges currently impacting Bankers operating in United Kingdom London.</w:t>
      </w:r>
    </w:p>
    <w:p>
      <w:pPr>
        <w:numPr>
          <w:ilvl w:val="0"/>
          <w:numId w:val="1001"/>
        </w:numPr>
        <w:pStyle w:val="Compact"/>
      </w:pPr>
      <w:r>
        <w:t xml:space="preserve">To map the evolving skillset requirements for success in contemporary banking roles within London's financial district (e.g., data literacy, ESG integration, client-centric digital service design).</w:t>
      </w:r>
    </w:p>
    <w:p>
      <w:pPr>
        <w:numPr>
          <w:ilvl w:val="0"/>
          <w:numId w:val="1001"/>
        </w:numPr>
        <w:pStyle w:val="Compact"/>
      </w:pPr>
      <w:r>
        <w:t xml:space="preserve">To explore the impact of these pressures on professional well-being, career trajectories, and job satisfaction among Bankers in London.</w:t>
      </w:r>
    </w:p>
    <w:p>
      <w:pPr>
        <w:numPr>
          <w:ilvl w:val="0"/>
          <w:numId w:val="1001"/>
        </w:numPr>
        <w:pStyle w:val="Compact"/>
      </w:pPr>
      <w:r>
        <w:t xml:space="preserve">To evaluate current training and development frameworks within major banks headquartered in London for their effectiveness in preparing Bankers for future challenges.</w:t>
      </w:r>
    </w:p>
    <w:p>
      <w:pPr>
        <w:numPr>
          <w:ilvl w:val="0"/>
          <w:numId w:val="1001"/>
        </w:numPr>
        <w:pStyle w:val="Compact"/>
      </w:pPr>
      <w:r>
        <w:t xml:space="preserve">To provide evidence-based recommendations for financial institutions across the United Kingdom London market to better support their banker workforce and enhance operational resilience.</w:t>
      </w:r>
    </w:p>
    <w:bookmarkEnd w:id="23"/>
    <w:bookmarkStart w:id="24" w:name="methodology"/>
    <w:p>
      <w:pPr>
        <w:pStyle w:val="Heading2"/>
      </w:pPr>
      <w:r>
        <w:t xml:space="preserve">4. Methodology</w:t>
      </w:r>
    </w:p>
    <w:p>
      <w:pPr>
        <w:pStyle w:val="FirstParagraph"/>
      </w:pPr>
      <w:r>
        <w:t xml:space="preserve">This mixed-methods research proposal employs a robust approach suitable for capturing the nuanced realities of Bankers in London:</w:t>
      </w:r>
    </w:p>
    <w:p>
      <w:pPr>
        <w:numPr>
          <w:ilvl w:val="0"/>
          <w:numId w:val="1002"/>
        </w:numPr>
        <w:pStyle w:val="Compact"/>
      </w:pPr>
      <w:r>
        <w:rPr>
          <w:bCs/>
          <w:b/>
        </w:rPr>
        <w:t xml:space="preserve">Phase 1: Quantitative Survey:</w:t>
      </w:r>
      <w:r>
        <w:t xml:space="preserve"> </w:t>
      </w:r>
      <w:r>
        <w:t xml:space="preserve">A structured online survey targeting 300+ active Bankers (across various roles: relationship managers, risk analysts, compliance officers, digital product specialists) employed by major banks and significant fintechs within the London financial district. This will quantify prevalence of challenges and measure key metrics like stress levels, skill gaps perception.</w:t>
      </w:r>
    </w:p>
    <w:p>
      <w:pPr>
        <w:numPr>
          <w:ilvl w:val="0"/>
          <w:numId w:val="1002"/>
        </w:numPr>
        <w:pStyle w:val="Compact"/>
      </w:pPr>
      <w:r>
        <w:rPr>
          <w:bCs/>
          <w:b/>
        </w:rPr>
        <w:t xml:space="preserve">Phase 2: Qualitative In-Depth Interviews:</w:t>
      </w:r>
      <w:r>
        <w:t xml:space="preserve"> </w:t>
      </w:r>
      <w:r>
        <w:t xml:space="preserve">Conducting 30-40 semi-structured interviews with Bankers representing diverse roles, seniority levels (from junior to senior management), and institution types (global banks, domestic UK lenders, fintechs) based in London. These will delve deeply into personal experiences and strategies for adaptation.</w:t>
      </w:r>
    </w:p>
    <w:p>
      <w:pPr>
        <w:numPr>
          <w:ilvl w:val="0"/>
          <w:numId w:val="1002"/>
        </w:numPr>
        <w:pStyle w:val="Compact"/>
      </w:pPr>
      <w:r>
        <w:rPr>
          <w:bCs/>
          <w:b/>
        </w:rPr>
        <w:t xml:space="preserve">Phase 3: Focus Group Discussions:</w:t>
      </w:r>
      <w:r>
        <w:t xml:space="preserve"> </w:t>
      </w:r>
      <w:r>
        <w:t xml:space="preserve">Facilitating 4-6 focus groups with Bankers from different age cohorts to explore generational differences in professional expectations and adaptation strategies within the United Kingdom London context.</w:t>
      </w:r>
    </w:p>
    <w:p>
      <w:pPr>
        <w:numPr>
          <w:ilvl w:val="0"/>
          <w:numId w:val="1002"/>
        </w:numPr>
        <w:pStyle w:val="Compact"/>
      </w:pPr>
      <w:r>
        <w:rPr>
          <w:bCs/>
          <w:b/>
        </w:rPr>
        <w:t xml:space="preserve">Data Analysis:</w:t>
      </w:r>
      <w:r>
        <w:t xml:space="preserve"> </w:t>
      </w:r>
      <w:r>
        <w:t xml:space="preserve">Thematic analysis for qualitative data and statistical analysis (SPSS) for survey data. Triangulation of findings across all three methods will ensure validity and depth.</w:t>
      </w:r>
    </w:p>
    <w:bookmarkEnd w:id="24"/>
    <w:bookmarkStart w:id="25" w:name="significance-of-the-research"/>
    <w:p>
      <w:pPr>
        <w:pStyle w:val="Heading2"/>
      </w:pPr>
      <w:r>
        <w:t xml:space="preserve">5. Significance of the Research</w:t>
      </w:r>
    </w:p>
    <w:p>
      <w:pPr>
        <w:pStyle w:val="FirstParagraph"/>
      </w:pPr>
      <w:r>
        <w:t xml:space="preserve">This Research Proposal holds substantial significance for multiple stakeholders within the United Kingdom's financial ecosystem:</w:t>
      </w:r>
    </w:p>
    <w:p>
      <w:pPr>
        <w:numPr>
          <w:ilvl w:val="0"/>
          <w:numId w:val="1003"/>
        </w:numPr>
        <w:pStyle w:val="Compact"/>
      </w:pPr>
      <w:r>
        <w:rPr>
          <w:bCs/>
          <w:b/>
        </w:rPr>
        <w:t xml:space="preserve">For Bankers in London:</w:t>
      </w:r>
      <w:r>
        <w:t xml:space="preserve"> </w:t>
      </w:r>
      <w:r>
        <w:t xml:space="preserve">Provides validation of their challenges and identifies pathways for professional development and well-being within a demanding market.</w:t>
      </w:r>
    </w:p>
    <w:p>
      <w:pPr>
        <w:numPr>
          <w:ilvl w:val="0"/>
          <w:numId w:val="1003"/>
        </w:numPr>
        <w:pStyle w:val="Compact"/>
      </w:pPr>
      <w:r>
        <w:rPr>
          <w:bCs/>
          <w:b/>
        </w:rPr>
        <w:t xml:space="preserve">For Financial Institutions (Headquartered in London):</w:t>
      </w:r>
      <w:r>
        <w:t xml:space="preserve"> </w:t>
      </w:r>
      <w:r>
        <w:t xml:space="preserve">Offers concrete data to refine talent management, training programs, and workplace culture strategies specifically tailored to the unique pressures of operating in the United Kingdom's financial capital. This is vital for retaining top talent in a competitive global market.</w:t>
      </w:r>
    </w:p>
    <w:p>
      <w:pPr>
        <w:numPr>
          <w:ilvl w:val="0"/>
          <w:numId w:val="1003"/>
        </w:numPr>
        <w:pStyle w:val="Compact"/>
      </w:pPr>
      <w:r>
        <w:rPr>
          <w:bCs/>
          <w:b/>
        </w:rPr>
        <w:t xml:space="preserve">For Policymakers (FCA, Bank of England):</w:t>
      </w:r>
      <w:r>
        <w:t xml:space="preserve"> </w:t>
      </w:r>
      <w:r>
        <w:t xml:space="preserve">Generates evidence on how regulatory changes impact frontline staff, informing more effective and practical regulatory frameworks that support both stability and innovation within the London banking sector.</w:t>
      </w:r>
    </w:p>
    <w:p>
      <w:pPr>
        <w:numPr>
          <w:ilvl w:val="0"/>
          <w:numId w:val="1003"/>
        </w:numPr>
        <w:pStyle w:val="Compact"/>
      </w:pPr>
      <w:r>
        <w:rPr>
          <w:bCs/>
          <w:b/>
        </w:rPr>
        <w:t xml:space="preserve">For Academic Discourse:</w:t>
      </w:r>
      <w:r>
        <w:t xml:space="preserve"> </w:t>
      </w:r>
      <w:r>
        <w:t xml:space="preserve">Contributes significantly to the fields of financial services management, occupational psychology, and UK economic geography by centering the experience of a key professional group in its most dynamic location.</w:t>
      </w:r>
    </w:p>
    <w:bookmarkEnd w:id="25"/>
    <w:bookmarkStart w:id="26" w:name="expected-outcomes-and-contribution"/>
    <w:p>
      <w:pPr>
        <w:pStyle w:val="Heading2"/>
      </w:pPr>
      <w:r>
        <w:t xml:space="preserve">6. Expected Outcomes and Contribution</w:t>
      </w:r>
    </w:p>
    <w:p>
      <w:pPr>
        <w:pStyle w:val="FirstParagraph"/>
      </w:pPr>
      <w:r>
        <w:t xml:space="preserve">The anticipated outcomes include a detailed report mapping the current state of banking professionals in United Kingdom London, identifying critical skill gaps, highlighting specific well-being concerns, and proposing actionable strategies for institutional adaptation. This Research Proposal directly addresses the urgent need to understand how the Banker – the human engine of London's financial system – is navigating an unprecedented period of change. The findings will not only benefit individual Bankers but also strengthen the resilience and competitiveness of London as a global financial hub for the United Kingdom as a whole. By focusing on this pivotal profession within its epicenter, this study promises to deliver tangible value to all stakeholders invested in the future success of banking in London.</w:t>
      </w:r>
    </w:p>
    <w:bookmarkEnd w:id="26"/>
    <w:bookmarkStart w:id="27" w:name="conclusion"/>
    <w:p>
      <w:pPr>
        <w:pStyle w:val="Heading2"/>
      </w:pPr>
      <w:r>
        <w:t xml:space="preserve">7. Conclusion</w:t>
      </w:r>
    </w:p>
    <w:p>
      <w:pPr>
        <w:pStyle w:val="FirstParagraph"/>
      </w:pPr>
      <w:r>
        <w:t xml:space="preserve">The role of the Banker within the dynamic and demanding environment of United Kingdom London is at a critical inflection point. This Research Proposal provides a clear, focused roadmap to investigate this pivotal aspect of Britain's financial infrastructure. By centering the experiences and challenges of Bankers themselves, rather than solely analyzing market forces or institutional structures, this research will generate invaluable insights directly applicable to enhancing professionalism, sustainability, and innovation within London's banking sector. The success of this study is intrinsically linked to the continued global leadership position of United Kingdom London as a financial powerhouse. This Research Proposal represents a necessary step towards ensuring that the Banker remains not just adaptable, but truly empowered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Banking Professionals in United Kingdom London</dc:title>
  <dc:creator/>
  <dc:language>en</dc:language>
  <cp:keywords/>
  <dcterms:created xsi:type="dcterms:W3CDTF">2026-07-24T12:58:36Z</dcterms:created>
  <dcterms:modified xsi:type="dcterms:W3CDTF">2026-07-24T12:58:36Z</dcterms:modified>
</cp:coreProperties>
</file>

<file path=docProps/custom.xml><?xml version="1.0" encoding="utf-8"?>
<Properties xmlns="http://schemas.openxmlformats.org/officeDocument/2006/custom-properties" xmlns:vt="http://schemas.openxmlformats.org/officeDocument/2006/docPropsVTypes"/>
</file>