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Uzbekistan</w:t>
      </w:r>
      <w:r>
        <w:t xml:space="preserve"> </w:t>
      </w:r>
      <w:r>
        <w:t xml:space="preserve">Tashkent's</w:t>
      </w:r>
      <w:r>
        <w:t xml:space="preserve"> </w:t>
      </w:r>
      <w:r>
        <w:t xml:space="preserve">Financial</w:t>
      </w:r>
      <w:r>
        <w:t xml:space="preserve"> </w:t>
      </w:r>
      <w:r>
        <w:t xml:space="preserve">Ecosystem</w:t>
      </w:r>
    </w:p>
    <w:bookmarkStart w:id="28" w:name="Xee50554ef9b06826af0e789365e4f8345d53713"/>
    <w:p>
      <w:pPr>
        <w:pStyle w:val="Heading1"/>
      </w:pPr>
      <w:r>
        <w:t xml:space="preserve">Research Proposal: The Evolving Role of the Banker in Uzbekistan Tashkent's Dynamic Financial Landscape</w:t>
      </w:r>
    </w:p>
    <w:bookmarkStart w:id="20" w:name="introduction-and-background"/>
    <w:p>
      <w:pPr>
        <w:pStyle w:val="Heading2"/>
      </w:pPr>
      <w:r>
        <w:t xml:space="preserve">1. Introduction and Background</w:t>
      </w:r>
    </w:p>
    <w:p>
      <w:pPr>
        <w:pStyle w:val="FirstParagraph"/>
      </w:pPr>
      <w:r>
        <w:t xml:space="preserve">The financial sector stands as a cornerstone of economic development in **Uzbekistan Tashkent**, the nation's political, economic, and cultural capital. As **Uzbekistan** undergoes its transformative "Strategy for Development" (launched in 2017), the banking industry is central to achieving national goals like financial inclusion, digitalization, and attracting foreign investment. This **Research Proposal** focuses specifically on the critical role of the modern</w:t>
      </w:r>
      <w:r>
        <w:t xml:space="preserve"> </w:t>
      </w:r>
      <w:r>
        <w:rPr>
          <w:iCs/>
          <w:i/>
        </w:rPr>
        <w:t xml:space="preserve">Banker</w:t>
      </w:r>
      <w:r>
        <w:t xml:space="preserve"> </w:t>
      </w:r>
      <w:r>
        <w:t xml:space="preserve">within this rapidly evolving context. Traditionally viewed as transactional intermediaries,</w:t>
      </w:r>
      <w:r>
        <w:t xml:space="preserve"> </w:t>
      </w:r>
      <w:r>
        <w:rPr>
          <w:iCs/>
          <w:i/>
        </w:rPr>
        <w:t xml:space="preserve">Bankers</w:t>
      </w:r>
      <w:r>
        <w:t xml:space="preserve"> </w:t>
      </w:r>
      <w:r>
        <w:t xml:space="preserve">in **Uzbekistan Tashkent** are now pivotal agents driving innovation, risk management, and client-centric service delivery amidst significant regulatory shifts and economic liberalization. Understanding the challenges, competencies required, and strategic value of the contemporary</w:t>
      </w:r>
      <w:r>
        <w:t xml:space="preserve"> </w:t>
      </w:r>
      <w:r>
        <w:rPr>
          <w:iCs/>
          <w:i/>
        </w:rPr>
        <w:t xml:space="preserve">Banker</w:t>
      </w:r>
      <w:r>
        <w:t xml:space="preserve"> </w:t>
      </w:r>
      <w:r>
        <w:t xml:space="preserve">is not merely academic; it is essential for sustaining **Uzbekistan Tashkent**'s financial sector growth and aligning it with global standards.</w:t>
      </w:r>
    </w:p>
    <w:bookmarkEnd w:id="20"/>
    <w:bookmarkStart w:id="21" w:name="problem-statement"/>
    <w:p>
      <w:pPr>
        <w:pStyle w:val="Heading2"/>
      </w:pPr>
      <w:r>
        <w:t xml:space="preserve">2. Problem Statement</w:t>
      </w:r>
    </w:p>
    <w:p>
      <w:pPr>
        <w:pStyle w:val="FirstParagraph"/>
      </w:pPr>
      <w:r>
        <w:t xml:space="preserve">Despite **Uzbekistan Tashkent**'s ambitious economic reforms, a significant gap exists in understanding the *practical realities* faced by banking professionals. While macro-level studies exist on financial sector performance, there is a scarcity of granular, empirical research examining the daily operational challenges, skill deficiencies, regulatory navigation difficulties, and evolving expectations placed upon individual</w:t>
      </w:r>
      <w:r>
        <w:t xml:space="preserve"> </w:t>
      </w:r>
      <w:r>
        <w:rPr>
          <w:iCs/>
          <w:i/>
        </w:rPr>
        <w:t xml:space="preserve">Bankers</w:t>
      </w:r>
      <w:r>
        <w:t xml:space="preserve">. Key issues include:</w:t>
      </w:r>
      <w:r>
        <w:t xml:space="preserve"> </w:t>
      </w:r>
      <w:r>
        <w:t xml:space="preserve">* The tension between traditional banking practices and demands for digital service delivery (e.g., mobile banking adoption).</w:t>
      </w:r>
      <w:r>
        <w:t xml:space="preserve"> </w:t>
      </w:r>
      <w:r>
        <w:t xml:space="preserve">* Navigating complex new regulations (e.g., Central Bank of Uzbekistan's directives on credit risk, AML/CFT).</w:t>
      </w:r>
      <w:r>
        <w:t xml:space="preserve"> </w:t>
      </w:r>
      <w:r>
        <w:t xml:space="preserve">* Bridging the gap between international banking standards and local market realities.</w:t>
      </w:r>
      <w:r>
        <w:t xml:space="preserve"> </w:t>
      </w:r>
      <w:r>
        <w:t xml:space="preserve">* Developing soft skills (client relationship management, financial literacy communication) crucial for serving a diverse, growing customer base in **Uzbekistan Tashkent**.</w:t>
      </w:r>
      <w:r>
        <w:t xml:space="preserve"> </w:t>
      </w:r>
      <w:r>
        <w:t xml:space="preserve">This lack of insight hinders effective talent development strategies, optimal service design by banks, and ultimately, the sector's contribution to national economic targets. This **Research Proposal** directly addresses this gap.</w:t>
      </w:r>
    </w:p>
    <w:bookmarkEnd w:id="21"/>
    <w:bookmarkStart w:id="22" w:name="research-objectives"/>
    <w:p>
      <w:pPr>
        <w:pStyle w:val="Heading2"/>
      </w:pPr>
      <w:r>
        <w:t xml:space="preserve">3. Research Objectives</w:t>
      </w:r>
    </w:p>
    <w:p>
      <w:pPr>
        <w:pStyle w:val="FirstParagraph"/>
      </w:pPr>
      <w:r>
        <w:t xml:space="preserve">This study aims to comprehensively investigate the current state and future trajectory of the</w:t>
      </w:r>
      <w:r>
        <w:t xml:space="preserve"> </w:t>
      </w:r>
      <w:r>
        <w:rPr>
          <w:iCs/>
          <w:i/>
        </w:rPr>
        <w:t xml:space="preserve">Banker</w:t>
      </w:r>
      <w:r>
        <w:t xml:space="preserve">'s role in **Uzbekistan Tashkent** through three core objectives:</w:t>
      </w:r>
    </w:p>
    <w:p>
      <w:pPr>
        <w:numPr>
          <w:ilvl w:val="0"/>
          <w:numId w:val="1001"/>
        </w:numPr>
        <w:pStyle w:val="Compact"/>
      </w:pPr>
      <w:r>
        <w:rPr>
          <w:bCs/>
          <w:b/>
        </w:rPr>
        <w:t xml:space="preserve">To map the evolving skill set requirements:</w:t>
      </w:r>
      <w:r>
        <w:t xml:space="preserve"> </w:t>
      </w:r>
      <w:r>
        <w:t xml:space="preserve">Identify the most critical technical (e.g., digital tools, risk assessment), regulatory, and soft skills (</w:t>
      </w:r>
      <w:r>
        <w:rPr>
          <w:iCs/>
          <w:i/>
        </w:rPr>
        <w:t xml:space="preserve">Banker</w:t>
      </w:r>
      <w:r>
        <w:t xml:space="preserve"> </w:t>
      </w:r>
      <w:r>
        <w:t xml:space="preserve">competencies) demanded by leading banks in **Uzbekistan Tashkent** today versus five years ago.</w:t>
      </w:r>
    </w:p>
    <w:p>
      <w:pPr>
        <w:numPr>
          <w:ilvl w:val="0"/>
          <w:numId w:val="1001"/>
        </w:numPr>
        <w:pStyle w:val="Compact"/>
      </w:pPr>
      <w:r>
        <w:rPr>
          <w:bCs/>
          <w:b/>
        </w:rPr>
        <w:t xml:space="preserve">To analyze operational challenges:</w:t>
      </w:r>
      <w:r>
        <w:t xml:space="preserve"> </w:t>
      </w:r>
      <w:r>
        <w:t xml:space="preserve">Document the key obstacles faced by</w:t>
      </w:r>
      <w:r>
        <w:t xml:space="preserve"> </w:t>
      </w:r>
      <w:r>
        <w:rPr>
          <w:iCs/>
          <w:i/>
        </w:rPr>
        <w:t xml:space="preserve">Bankers</w:t>
      </w:r>
      <w:r>
        <w:t xml:space="preserve"> </w:t>
      </w:r>
      <w:r>
        <w:t xml:space="preserve">in **Uzbekistan Tashkent** (e.g., system limitations, regulatory complexity, client education needs) through direct experience and perception.</w:t>
      </w:r>
    </w:p>
    <w:p>
      <w:pPr>
        <w:numPr>
          <w:ilvl w:val="0"/>
          <w:numId w:val="1001"/>
        </w:numPr>
        <w:pStyle w:val="Compact"/>
      </w:pPr>
      <w:r>
        <w:rPr>
          <w:bCs/>
          <w:b/>
        </w:rPr>
        <w:t xml:space="preserve">To propose actionable pathways for development:</w:t>
      </w:r>
      <w:r>
        <w:t xml:space="preserve"> </w:t>
      </w:r>
      <w:r>
        <w:t xml:space="preserve">Based on findings, develop evidence-based recommendations for banks, training institutions (like the National Bank of Uzbekistan's Academy), and policymakers to enhance the effectiveness and strategic value of</w:t>
      </w:r>
      <w:r>
        <w:t xml:space="preserve"> </w:t>
      </w:r>
      <w:r>
        <w:rPr>
          <w:iCs/>
          <w:i/>
        </w:rPr>
        <w:t xml:space="preserve">Bankers</w:t>
      </w:r>
      <w:r>
        <w:t xml:space="preserve"> </w:t>
      </w:r>
      <w:r>
        <w:t xml:space="preserve">within **Uzbekistan Tashkent**'s financial ecosystem.</w:t>
      </w:r>
    </w:p>
    <w:bookmarkEnd w:id="22"/>
    <w:bookmarkStart w:id="23" w:name="X492bf92848df8b1ae1faebcf3cf8711d9682ceb"/>
    <w:p>
      <w:pPr>
        <w:pStyle w:val="Heading2"/>
      </w:pPr>
      <w:r>
        <w:t xml:space="preserve">4. Literature Review (Brief Contextualization)</w:t>
      </w:r>
    </w:p>
    <w:p>
      <w:pPr>
        <w:pStyle w:val="FirstParagraph"/>
      </w:pPr>
      <w:r>
        <w:t xml:space="preserve">Existing literature on Central Asian finance often focuses on macroeconomic indicators or policy frameworks, overlooking the human element—the</w:t>
      </w:r>
      <w:r>
        <w:t xml:space="preserve"> </w:t>
      </w:r>
      <w:r>
        <w:rPr>
          <w:iCs/>
          <w:i/>
        </w:rPr>
        <w:t xml:space="preserve">Banker</w:t>
      </w:r>
      <w:r>
        <w:t xml:space="preserve">. Studies like those by the World Bank (e.g., "Uzbekistan Economic Update: A New Dawn," 2023) highlight sector growth but lack depth on frontline staff. Research on banking transformation in emerging markets (e.g., studies from South Asia or Eastern Europe) offers partial parallels, but **Uzbekistan Tashkent** presents a unique case due to its recent, rapid reform pace and specific cultural-economic context. This **Research Proposal** fills the critical void by centering the</w:t>
      </w:r>
      <w:r>
        <w:t xml:space="preserve"> </w:t>
      </w:r>
      <w:r>
        <w:rPr>
          <w:iCs/>
          <w:i/>
        </w:rPr>
        <w:t xml:space="preserve">Banker</w:t>
      </w:r>
      <w:r>
        <w:t xml:space="preserve"> </w:t>
      </w:r>
      <w:r>
        <w:t xml:space="preserve">as the key operational agent within this distinct environment of **Uzbekistan Tashkent**.</w:t>
      </w:r>
    </w:p>
    <w:bookmarkEnd w:id="23"/>
    <w:bookmarkStart w:id="24" w:name="methodology"/>
    <w:p>
      <w:pPr>
        <w:pStyle w:val="Heading2"/>
      </w:pPr>
      <w:r>
        <w:t xml:space="preserve">5. Methodology</w:t>
      </w:r>
    </w:p>
    <w:p>
      <w:pPr>
        <w:pStyle w:val="FirstParagraph"/>
      </w:pPr>
      <w:r>
        <w:t xml:space="preserve">This mixed-methods research employs a sequential approach:</w:t>
      </w:r>
    </w:p>
    <w:p>
      <w:pPr>
        <w:numPr>
          <w:ilvl w:val="0"/>
          <w:numId w:val="1002"/>
        </w:numPr>
        <w:pStyle w:val="Compact"/>
      </w:pPr>
      <w:r>
        <w:rPr>
          <w:bCs/>
          <w:b/>
        </w:rPr>
        <w:t xml:space="preserve">Phase 1: Document Analysis &amp; Expert Interviews (3 months):</w:t>
      </w:r>
      <w:r>
        <w:t xml:space="preserve"> </w:t>
      </w:r>
      <w:r>
        <w:t xml:space="preserve">Review Central Bank of Uzbekistan regulations, bank annual reports, and industry white papers. Conduct semi-structured interviews with 15+ senior banking executives and HR heads from major banks (e.g., Tashkent International Bank, KBC, Agrobank) in **Uzbekistan Tashkent** to establish the strategic context.</w:t>
      </w:r>
    </w:p>
    <w:p>
      <w:pPr>
        <w:numPr>
          <w:ilvl w:val="0"/>
          <w:numId w:val="1002"/>
        </w:numPr>
        <w:pStyle w:val="Compact"/>
      </w:pPr>
      <w:r>
        <w:rPr>
          <w:bCs/>
          <w:b/>
        </w:rPr>
        <w:t xml:space="preserve">Phase 2: Survey &amp; Focus Groups (4 months):</w:t>
      </w:r>
      <w:r>
        <w:t xml:space="preserve"> </w:t>
      </w:r>
      <w:r>
        <w:t xml:space="preserve">Administer a structured survey to 300+ practicing</w:t>
      </w:r>
      <w:r>
        <w:t xml:space="preserve"> </w:t>
      </w:r>
      <w:r>
        <w:rPr>
          <w:iCs/>
          <w:i/>
        </w:rPr>
        <w:t xml:space="preserve">Bankers</w:t>
      </w:r>
      <w:r>
        <w:t xml:space="preserve"> </w:t>
      </w:r>
      <w:r>
        <w:t xml:space="preserve">across diverse roles (retail, corporate, digital) in **Uzbekistan Tashkent**. Complement with 4-6 focus groups representing different bank sizes and customer segments to deepen qualitative understanding of challenges and aspirations.</w:t>
      </w:r>
    </w:p>
    <w:p>
      <w:pPr>
        <w:numPr>
          <w:ilvl w:val="0"/>
          <w:numId w:val="1002"/>
        </w:numPr>
        <w:pStyle w:val="Compact"/>
      </w:pPr>
      <w:r>
        <w:rPr>
          <w:bCs/>
          <w:b/>
        </w:rPr>
        <w:t xml:space="preserve">Phase 3: Data Analysis &amp; Synthesis (2 months):</w:t>
      </w:r>
      <w:r>
        <w:t xml:space="preserve"> </w:t>
      </w:r>
      <w:r>
        <w:t xml:space="preserve">Use thematic analysis for qualitative data; statistical analysis (SPSS) for survey data. Triangulate findings across all phases to build a cohesive picture of the</w:t>
      </w:r>
      <w:r>
        <w:t xml:space="preserve"> </w:t>
      </w:r>
      <w:r>
        <w:rPr>
          <w:iCs/>
          <w:i/>
        </w:rPr>
        <w:t xml:space="preserve">Banker</w:t>
      </w:r>
      <w:r>
        <w:t xml:space="preserve">'s role.</w:t>
      </w:r>
    </w:p>
    <w:p>
      <w:pPr>
        <w:pStyle w:val="FirstParagraph"/>
      </w:pPr>
      <w:r>
        <w:t xml:space="preserve">Ethical approval will be sought from relevant institutions in **Uzbekistan Tashkent**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w:t>
      </w:r>
      <w:r>
        <w:t xml:space="preserve"> </w:t>
      </w:r>
      <w:r>
        <w:t xml:space="preserve">* A detailed competency framework for the modern</w:t>
      </w:r>
      <w:r>
        <w:t xml:space="preserve"> </w:t>
      </w:r>
      <w:r>
        <w:rPr>
          <w:iCs/>
          <w:i/>
        </w:rPr>
        <w:t xml:space="preserve">Banker</w:t>
      </w:r>
      <w:r>
        <w:t xml:space="preserve"> </w:t>
      </w:r>
      <w:r>
        <w:t xml:space="preserve">tailored to **Uzbekistan Tashkent**'s market.</w:t>
      </w:r>
      <w:r>
        <w:t xml:space="preserve"> </w:t>
      </w:r>
      <w:r>
        <w:t xml:space="preserve">* Evidence-based analysis of systemic barriers hindering</w:t>
      </w:r>
      <w:r>
        <w:t xml:space="preserve"> </w:t>
      </w:r>
      <w:r>
        <w:rPr>
          <w:iCs/>
          <w:i/>
        </w:rPr>
        <w:t xml:space="preserve">Banker</w:t>
      </w:r>
      <w:r>
        <w:t xml:space="preserve"> </w:t>
      </w:r>
      <w:r>
        <w:t xml:space="preserve">effectiveness.</w:t>
      </w:r>
      <w:r>
        <w:t xml:space="preserve"> </w:t>
      </w:r>
      <w:r>
        <w:t xml:space="preserve">* Specific, actionable recommendations for:</w:t>
      </w:r>
      <w:r>
        <w:t xml:space="preserve"> </w:t>
      </w:r>
      <w:r>
        <w:t xml:space="preserve">* Banks: Revised training curricula, performance metrics, technology investment priorities.</w:t>
      </w:r>
      <w:r>
        <w:t xml:space="preserve"> </w:t>
      </w:r>
      <w:r>
        <w:t xml:space="preserve">* Training Institutions: Curriculum updates aligned with current</w:t>
      </w:r>
      <w:r>
        <w:t xml:space="preserve"> </w:t>
      </w:r>
      <w:r>
        <w:rPr>
          <w:iCs/>
          <w:i/>
        </w:rPr>
        <w:t xml:space="preserve">Banker</w:t>
      </w:r>
      <w:r>
        <w:t xml:space="preserve"> </w:t>
      </w:r>
      <w:r>
        <w:t xml:space="preserve">needs in **Uzbekistan Tashkent**.</w:t>
      </w:r>
      <w:r>
        <w:t xml:space="preserve"> </w:t>
      </w:r>
      <w:r>
        <w:t xml:space="preserve">* Policymakers: Regulatory guidance to support smoother implementation of reforms by frontline staff.</w:t>
      </w:r>
      <w:r>
        <w:t xml:space="preserve"> </w:t>
      </w:r>
      <w:r>
        <w:t xml:space="preserve">The significance extends beyond academia. By empowering the</w:t>
      </w:r>
      <w:r>
        <w:t xml:space="preserve"> </w:t>
      </w:r>
      <w:r>
        <w:rPr>
          <w:iCs/>
          <w:i/>
        </w:rPr>
        <w:t xml:space="preserve">Banker</w:t>
      </w:r>
      <w:r>
        <w:t xml:space="preserve">, this research directly supports **Uzbekistan Tashkent**'s strategic goals: enhancing financial inclusion (reaching underserved populations), boosting efficiency for small and medium enterprises (SMEs) through better banking relationships, strengthening risk management for economic stability, and ultimately contributing to sustainable GDP growth. Understanding the</w:t>
      </w:r>
      <w:r>
        <w:t xml:space="preserve"> </w:t>
      </w:r>
      <w:r>
        <w:rPr>
          <w:iCs/>
          <w:i/>
        </w:rPr>
        <w:t xml:space="preserve">Banker</w:t>
      </w:r>
      <w:r>
        <w:t xml:space="preserve"> </w:t>
      </w:r>
      <w:r>
        <w:t xml:space="preserve">is understanding the operational engine of **Uzbekistan Tashkent**'s financial sector.</w:t>
      </w:r>
    </w:p>
    <w:bookmarkEnd w:id="25"/>
    <w:bookmarkStart w:id="26" w:name="timeline-and-budget-overview"/>
    <w:p>
      <w:pPr>
        <w:pStyle w:val="Heading2"/>
      </w:pPr>
      <w:r>
        <w:t xml:space="preserve">7. Timeline and Budget Overview</w:t>
      </w:r>
    </w:p>
    <w:p>
      <w:pPr>
        <w:pStyle w:val="FirstParagraph"/>
      </w:pPr>
      <w:r>
        <w:t xml:space="preserve">* **Months 1-3:** Literature review, document analysis, expert interviews (Phase 1).</w:t>
      </w:r>
      <w:r>
        <w:t xml:space="preserve"> </w:t>
      </w:r>
      <w:r>
        <w:t xml:space="preserve">* **Months 4-7:** Survey design, implementation, focus groups (Phase 2).</w:t>
      </w:r>
      <w:r>
        <w:t xml:space="preserve"> </w:t>
      </w:r>
      <w:r>
        <w:t xml:space="preserve">* **Months 8-9:** Data analysis and report drafting.</w:t>
      </w:r>
      <w:r>
        <w:t xml:space="preserve"> </w:t>
      </w:r>
      <w:r>
        <w:t xml:space="preserve">* **Month 10:** Final report submission and dissemination workshop in **Uzbekistan Tashkent**.</w:t>
      </w:r>
      <w:r>
        <w:t xml:space="preserve"> </w:t>
      </w:r>
      <w:r>
        <w:t xml:space="preserve">The estimated budget of $45,000 covers personnel (researchers, data analysts), travel within Tashkent for fieldwork, survey tools, transcription services, and dissemination events. Funding will be sought from international development agencies (e.g., World Bank), local financial institutions in **Uzbekistan Tashkent**, and the Ministry of Finance of the Republic of Uzbekistan.</w:t>
      </w:r>
    </w:p>
    <w:bookmarkEnd w:id="26"/>
    <w:bookmarkStart w:id="27" w:name="conclusion"/>
    <w:p>
      <w:pPr>
        <w:pStyle w:val="Heading2"/>
      </w:pPr>
      <w:r>
        <w:t xml:space="preserve">8. Conclusion</w:t>
      </w:r>
    </w:p>
    <w:p>
      <w:pPr>
        <w:pStyle w:val="FirstParagraph"/>
      </w:pPr>
      <w:r>
        <w:t xml:space="preserve">The</w:t>
      </w:r>
      <w:r>
        <w:t xml:space="preserve"> </w:t>
      </w:r>
      <w:r>
        <w:rPr>
          <w:iCs/>
          <w:i/>
        </w:rPr>
        <w:t xml:space="preserve">Banker</w:t>
      </w:r>
      <w:r>
        <w:t xml:space="preserve"> </w:t>
      </w:r>
      <w:r>
        <w:t xml:space="preserve">is far more than a title; they are the vital interface between complex financial systems and a growing economy. In **Uzbekistan Tashkent**, as the nation pivots towards a modern, integrated financial sector, the success of this transition hinges significantly on the capabilities, adaptability, and support provided to its</w:t>
      </w:r>
      <w:r>
        <w:t xml:space="preserve"> </w:t>
      </w:r>
      <w:r>
        <w:rPr>
          <w:iCs/>
          <w:i/>
        </w:rPr>
        <w:t xml:space="preserve">Bankers</w:t>
      </w:r>
      <w:r>
        <w:t xml:space="preserve">. This **Research Proposal** offers a timely and necessary investigation into their evolving role. By grounding insights in the realities of **Uzbekistan Tashkent**, this research promises not only academic contribution but also tangible value for banks, policymakers, and ultimately, the financial well-being of Uzbek citizens. Investing in understanding the modern</w:t>
      </w:r>
      <w:r>
        <w:t xml:space="preserve"> </w:t>
      </w:r>
      <w:r>
        <w:rPr>
          <w:iCs/>
          <w:i/>
        </w:rPr>
        <w:t xml:space="preserve">Banker</w:t>
      </w:r>
      <w:r>
        <w:t xml:space="preserve"> </w:t>
      </w:r>
      <w:r>
        <w:t xml:space="preserve">is investing directly in **Uzbekistan Tashkent**'s prosperous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Uzbekistan Tashkent's Financial Ecosystem</dc:title>
  <dc:creator/>
  <cp:keywords/>
  <dcterms:created xsi:type="dcterms:W3CDTF">2026-07-23T16:04:51Z</dcterms:created>
  <dcterms:modified xsi:type="dcterms:W3CDTF">2026-07-23T16:04:51Z</dcterms:modified>
</cp:coreProperties>
</file>

<file path=docProps/custom.xml><?xml version="1.0" encoding="utf-8"?>
<Properties xmlns="http://schemas.openxmlformats.org/officeDocument/2006/custom-properties" xmlns:vt="http://schemas.openxmlformats.org/officeDocument/2006/docPropsVTypes"/>
</file>