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Financial</w:t>
      </w:r>
      <w:r>
        <w:t xml:space="preserve"> </w:t>
      </w:r>
      <w:r>
        <w:t xml:space="preserve">Inclusion</w:t>
      </w:r>
      <w:r>
        <w:t xml:space="preserve"> </w:t>
      </w:r>
      <w:r>
        <w:t xml:space="preserve">in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within</w:t>
      </w:r>
      <w:r>
        <w:t xml:space="preserve"> </w:t>
      </w:r>
      <w:r>
        <w:t xml:space="preserve">Zimbabwe</w:t>
      </w:r>
      <w:r>
        <w:t xml:space="preserve"> </w:t>
      </w:r>
      <w:r>
        <w:t xml:space="preserve">Harare</w:t>
      </w:r>
    </w:p>
    <w:bookmarkStart w:id="28" w:name="Xc5b66b7ccc49d57b8f9c2057431aa1bedb2897c"/>
    <w:p>
      <w:pPr>
        <w:pStyle w:val="Heading1"/>
      </w:pPr>
      <w:r>
        <w:t xml:space="preserve">Research Proposal: The Evolving Role of the Banker in Fostering Financial Inclusion and Economic Resilience in Zimbabwe Harare</w:t>
      </w:r>
    </w:p>
    <w:bookmarkStart w:id="20" w:name="abstract"/>
    <w:p>
      <w:pPr>
        <w:pStyle w:val="Heading2"/>
      </w:pPr>
      <w:r>
        <w:t xml:space="preserve">Abstract</w:t>
      </w:r>
    </w:p>
    <w:p>
      <w:pPr>
        <w:pStyle w:val="FirstParagraph"/>
      </w:pPr>
      <w:r>
        <w:t xml:space="preserve">This research proposal investigates the critical transformation required within the role of the modern Banker operating within Zimbabwe Harare's complex financial landscape. Focusing on the intersection of technological disruption, persistent economic volatility, and unmet financial needs, this study aims to identify actionable strategies for Bankers to enhance financial inclusion and support sustainable economic growth in Harare. The research will employ mixed-methods approaches including surveys of Bankers across major institutions in Harare, analysis of banking sector data (2020-2024), and focus group discussions with SMEs and low-income communities served by these institutions. Findings are expected to provide a roadmap for the Banker to navigate challenges like forex scarcity, inflation, and digital adoption barriers, directly contributing to Zimbabwe's economic stabilization efforts centered in Harare as its financial capital.</w:t>
      </w:r>
    </w:p>
    <w:bookmarkEnd w:id="20"/>
    <w:bookmarkStart w:id="21" w:name="introduction-the-imperative-for-research"/>
    <w:p>
      <w:pPr>
        <w:pStyle w:val="Heading2"/>
      </w:pPr>
      <w:r>
        <w:t xml:space="preserve">1. Introduction: The Imperative for Research</w:t>
      </w:r>
    </w:p>
    <w:p>
      <w:pPr>
        <w:pStyle w:val="FirstParagraph"/>
      </w:pPr>
      <w:r>
        <w:t xml:space="preserve">Zimbabwe Harare stands as the nation's undisputed financial hub, housing the headquarters of major banks like CBZ, Stanbic, First National Bank (FNB), and numerous specialized institutions. However, the economic environment remains volatile due to persistent currency instability (USD dominance), chronic foreign currency shortages impacting trade and investment, and high inflation rates. This context fundamentally reshapes the operational reality for every Banker in Harare. The traditional role of the Banker – managing deposits, extending credit, ensuring security – is now inextricably linked to navigating these macroeconomic challenges while simultaneously addressing the stark gap in financial services for the majority of Zimbabwean citizens. Over 60% of Harare's population remains underbanked or unbanked (World Bank Findex, 2021), creating a profound need for innovative approaches. This research directly addresses the critical question: *How can Bankers in Zimbabwe Harare proactively redefine their role to drive meaningful financial inclusion and support small businesses and households within the current economic constraints?* Understanding this is not merely academic; it's vital for Harare's socio-economic stability and national growth.</w:t>
      </w:r>
    </w:p>
    <w:bookmarkEnd w:id="21"/>
    <w:bookmarkStart w:id="22" w:name="X309937d56e55e7eddf9e03a57f4110ea97e17d0"/>
    <w:p>
      <w:pPr>
        <w:pStyle w:val="Heading2"/>
      </w:pPr>
      <w:r>
        <w:t xml:space="preserve">2. Literature Review: Contextualizing the Banker in Zimbabwe</w:t>
      </w:r>
    </w:p>
    <w:p>
      <w:pPr>
        <w:pStyle w:val="FirstParagraph"/>
      </w:pPr>
      <w:r>
        <w:t xml:space="preserve">Existing literature highlights Zimbabwe's historical financial sector struggles, including the hyperinflation crisis (2008) and subsequent currency reforms. Studies (e.g., Chikwinya &amp; Mutsauri, 2019) emphasize the impact of forex scarcity on commercial banking operations in Harare, directly constraining a Banker's ability to facilitate trade finance or support import-dependent SMEs – the lifeblood of Harare's economy. Research by Moyo (2021) explores mobile money penetration but notes its limitations for formal credit access and complex transactions, indicating where the Banker must bridge the gap. Crucially, recent work (IMF Country Report No. 23/98, 2023) underscores that successful financial inclusion in Zimbabwe hinges on *trusted intermediaries* – precisely the role of the modern Banker in Harare. However, there is a significant gap: minimal empirical research examines how Bankers *themselves* perceive and strategize to overcome systemic barriers within Harare's unique context, particularly regarding leveraging technology for inclusive growth. This study fills that void.</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challenges faced by Bankers operating within Harare's banking institutions (e.g., forex allocation processes, regulatory compliance under current frameworks, customer acquisition costs in informal sectors).</w:t>
      </w:r>
    </w:p>
    <w:p>
      <w:pPr>
        <w:numPr>
          <w:ilvl w:val="0"/>
          <w:numId w:val="1001"/>
        </w:numPr>
        <w:pStyle w:val="Compact"/>
      </w:pPr>
      <w:r>
        <w:t xml:space="preserve">To assess the perceived effectiveness and adoption barriers of digital banking tools (mobile apps, USSD, agent networks) among Bankers and their customers in Harare.</w:t>
      </w:r>
    </w:p>
    <w:p>
      <w:pPr>
        <w:numPr>
          <w:ilvl w:val="0"/>
          <w:numId w:val="1001"/>
        </w:numPr>
        <w:pStyle w:val="Compact"/>
      </w:pPr>
      <w:r>
        <w:t xml:space="preserve">To identify innovative service models or partnership strategies (e.g., with fintechs, co-operatives, local government initiatives) that Bankers in Harare are implementing or could implement to serve the unbanked/underbanked population more effectively.</w:t>
      </w:r>
    </w:p>
    <w:p>
      <w:pPr>
        <w:numPr>
          <w:ilvl w:val="0"/>
          <w:numId w:val="1001"/>
        </w:numPr>
        <w:pStyle w:val="Compact"/>
      </w:pPr>
      <w:r>
        <w:t xml:space="preserve">To develop a practical framework for the Banker in Zimbabwe Harare to integrate financial inclusion objectives into core banking operations while maintaining risk management and profitability.</w:t>
      </w:r>
    </w:p>
    <w:bookmarkEnd w:id="23"/>
    <w:bookmarkStart w:id="24" w:name="methodology"/>
    <w:p>
      <w:pPr>
        <w:pStyle w:val="Heading2"/>
      </w:pPr>
      <w:r>
        <w:t xml:space="preserve">4. Methodology</w:t>
      </w:r>
    </w:p>
    <w:p>
      <w:pPr>
        <w:pStyle w:val="FirstParagraph"/>
      </w:pPr>
      <w:r>
        <w:t xml:space="preserve">This mixed-methods study will be conducted over 10 months, primarily within Harare. The research design includes:</w:t>
      </w:r>
    </w:p>
    <w:p>
      <w:pPr>
        <w:numPr>
          <w:ilvl w:val="0"/>
          <w:numId w:val="1002"/>
        </w:numPr>
        <w:pStyle w:val="Compact"/>
      </w:pPr>
      <w:r>
        <w:rPr>
          <w:bCs/>
          <w:b/>
        </w:rPr>
        <w:t xml:space="preserve">Quantitative Component:</w:t>
      </w:r>
      <w:r>
        <w:t xml:space="preserve"> </w:t>
      </w:r>
      <w:r>
        <w:t xml:space="preserve">Structured survey distributed to 150+ Bankers (from various levels: frontline staff, relationship managers, credit officers, digital heads) across major Harare-based banks and development finance institutions (DFIs). Surveys will quantify challenges, tool usage rates, and perceived barriers to inclusion.</w:t>
      </w:r>
    </w:p>
    <w:p>
      <w:pPr>
        <w:numPr>
          <w:ilvl w:val="0"/>
          <w:numId w:val="1002"/>
        </w:numPr>
        <w:pStyle w:val="Compact"/>
      </w:pPr>
      <w:r>
        <w:rPr>
          <w:bCs/>
          <w:b/>
        </w:rPr>
        <w:t xml:space="preserve">Qualitative Component:</w:t>
      </w:r>
      <w:r>
        <w:t xml:space="preserve"> </w:t>
      </w:r>
      <w:r>
        <w:t xml:space="preserve">In-depth interviews with 25 key Bankers (senior management, innovation leads) and 5 focus groups (10 participants each) with SME owners and community representatives in diverse Harare neighborhoods (e.g., Mbare, Mount Pleasant, Borrowdale). This will explore lived experiences, innovative practices, and contextual nuances.</w:t>
      </w:r>
    </w:p>
    <w:p>
      <w:pPr>
        <w:numPr>
          <w:ilvl w:val="0"/>
          <w:numId w:val="1002"/>
        </w:numPr>
        <w:pStyle w:val="Compact"/>
      </w:pPr>
      <w:r>
        <w:rPr>
          <w:bCs/>
          <w:b/>
        </w:rPr>
        <w:t xml:space="preserve">Data Analysis:</w:t>
      </w:r>
      <w:r>
        <w:t xml:space="preserve"> </w:t>
      </w:r>
      <w:r>
        <w:t xml:space="preserve">Thematic analysis of qualitative data; statistical analysis of survey responses using SPSS; comparative analysis of banking sector reports (CBZ Annual Reports 2020-2023, Reserve Bank of Zimbabwe Financial Stability Reports).</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relevance for multiple stakeholders:</w:t>
      </w:r>
    </w:p>
    <w:p>
      <w:pPr>
        <w:numPr>
          <w:ilvl w:val="0"/>
          <w:numId w:val="1003"/>
        </w:numPr>
        <w:pStyle w:val="Compact"/>
      </w:pPr>
      <w:r>
        <w:rPr>
          <w:bCs/>
          <w:b/>
        </w:rPr>
        <w:t xml:space="preserve">Bankers in Zimbabwe Harare:</w:t>
      </w:r>
      <w:r>
        <w:t xml:space="preserve"> </w:t>
      </w:r>
      <w:r>
        <w:t xml:space="preserve">Will gain a deeper understanding of their own operational challenges and opportunities for strategic adaptation, directly enhancing their professional value proposition within the evolving market.</w:t>
      </w:r>
    </w:p>
    <w:p>
      <w:pPr>
        <w:numPr>
          <w:ilvl w:val="0"/>
          <w:numId w:val="1003"/>
        </w:numPr>
        <w:pStyle w:val="Compact"/>
      </w:pPr>
      <w:r>
        <w:rPr>
          <w:bCs/>
          <w:b/>
        </w:rPr>
        <w:t xml:space="preserve">Banking Institutions (CBZ, Stanbic, FNB etc.):</w:t>
      </w:r>
      <w:r>
        <w:t xml:space="preserve"> </w:t>
      </w:r>
      <w:r>
        <w:t xml:space="preserve">Can leverage findings to refine internal training programs, service design for underserved segments in Harare, and digital investment strategies aligned with national inclusion goals.</w:t>
      </w:r>
    </w:p>
    <w:p>
      <w:pPr>
        <w:numPr>
          <w:ilvl w:val="0"/>
          <w:numId w:val="1003"/>
        </w:numPr>
        <w:pStyle w:val="Compact"/>
      </w:pPr>
      <w:r>
        <w:rPr>
          <w:bCs/>
          <w:b/>
        </w:rPr>
        <w:t xml:space="preserve">Zimbabwean Economy &amp; Government:</w:t>
      </w:r>
      <w:r>
        <w:t xml:space="preserve"> </w:t>
      </w:r>
      <w:r>
        <w:t xml:space="preserve">Provides evidence-based recommendations for policymakers (e.g., Reserve Bank of Zimbabwe) on fostering an environment where the Banker can effectively contribute to financial inclusion, a key pillar of economic recovery. Harare, as the epicenter, will see tangible benefits from reduced transaction costs and increased SME resilience.</w:t>
      </w:r>
    </w:p>
    <w:p>
      <w:pPr>
        <w:numPr>
          <w:ilvl w:val="0"/>
          <w:numId w:val="1003"/>
        </w:numPr>
        <w:pStyle w:val="Compact"/>
      </w:pPr>
      <w:r>
        <w:rPr>
          <w:bCs/>
          <w:b/>
        </w:rPr>
        <w:t xml:space="preserve">Academia &amp; Development Partners:</w:t>
      </w:r>
      <w:r>
        <w:t xml:space="preserve"> </w:t>
      </w:r>
      <w:r>
        <w:t xml:space="preserve">Contributes to the global discourse on financial inclusion in fragile economies and informs targeted donor interventions in Zimbabwe.</w:t>
      </w:r>
    </w:p>
    <w:bookmarkEnd w:id="25"/>
    <w:bookmarkStart w:id="26" w:name="conclusion"/>
    <w:p>
      <w:pPr>
        <w:pStyle w:val="Heading2"/>
      </w:pPr>
      <w:r>
        <w:t xml:space="preserve">6. Conclusion</w:t>
      </w:r>
    </w:p>
    <w:p>
      <w:pPr>
        <w:pStyle w:val="FirstParagraph"/>
      </w:pPr>
      <w:r>
        <w:t xml:space="preserve">The role of the Banker in Zimbabwe Harare is at a pivotal juncture. Economic pressures demand more than transactional services; they require the Banker to become an active catalyst for financial inclusion and economic empowerment within Harare's dynamic, yet challenged, urban environment. This research proposal provides a rigorous framework to investigate this critical transformation. By centering the Banker's perspective and actions within the specific realities of Zimbabwe Harare – its currency dynamics, SME ecosystem, digital landscape, and unmet needs – the findings will offer concrete pathways for Bankers to not only survive but thrive while actively contributing to building a more financially resilient Harare and a stronger Zimbabwe. The outcomes promise to directly inform practice, policy, and future research on how the modern Banker can fulfill their essential societal role in one of Africa's most compelling economic narratives.</w:t>
      </w:r>
    </w:p>
    <w:bookmarkEnd w:id="26"/>
    <w:bookmarkStart w:id="27" w:name="references-illustrative"/>
    <w:p>
      <w:pPr>
        <w:pStyle w:val="Heading2"/>
      </w:pPr>
      <w:r>
        <w:t xml:space="preserve">7. References (Illustrative)</w:t>
      </w:r>
    </w:p>
    <w:p>
      <w:pPr>
        <w:numPr>
          <w:ilvl w:val="0"/>
          <w:numId w:val="1004"/>
        </w:numPr>
        <w:pStyle w:val="Compact"/>
      </w:pPr>
      <w:r>
        <w:t xml:space="preserve">Chikwinya, S., &amp; Mutsauri, P. (2019). *Currency Crises and Banking Sector Performance: Evidence from Zimbabwe*. Journal of African Economies.</w:t>
      </w:r>
    </w:p>
    <w:p>
      <w:pPr>
        <w:numPr>
          <w:ilvl w:val="0"/>
          <w:numId w:val="1004"/>
        </w:numPr>
        <w:pStyle w:val="Compact"/>
      </w:pPr>
      <w:r>
        <w:t xml:space="preserve">Moyo, J. (2021). *Mobile Money and Financial Inclusion in Sub-Saharan Africa: A Case Study of Zimbabwe*. AfDB Working Paper Series.</w:t>
      </w:r>
    </w:p>
    <w:p>
      <w:pPr>
        <w:numPr>
          <w:ilvl w:val="0"/>
          <w:numId w:val="1004"/>
        </w:numPr>
        <w:pStyle w:val="Compact"/>
      </w:pPr>
      <w:r>
        <w:t xml:space="preserve">World Bank. (2021). *Global Findex Database 2021: Financial Inclusion in Zimbabwe*. Washington, DC.</w:t>
      </w:r>
    </w:p>
    <w:p>
      <w:pPr>
        <w:numPr>
          <w:ilvl w:val="0"/>
          <w:numId w:val="1004"/>
        </w:numPr>
        <w:pStyle w:val="Compact"/>
      </w:pPr>
      <w:r>
        <w:t xml:space="preserve">International Monetary Fund (IMF). (2023). *Zimbabwe: Fourth Review Under the Extended Arrangement under the Extended Credit Facility and Request for Modification of Performance Criteria – Staff Report*. IMF Country Report No. 23/98.</w:t>
      </w:r>
    </w:p>
    <w:p>
      <w:pPr>
        <w:numPr>
          <w:ilvl w:val="0"/>
          <w:numId w:val="1004"/>
        </w:numPr>
        <w:pStyle w:val="Compact"/>
      </w:pPr>
      <w:r>
        <w:t xml:space="preserve">Reserve Bank of Zimbabwe. (Annual Reports, 2020-2023). *Financial Stability Reports &amp; Annual Reviews*.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and Financial Inclusion in the Role of the Banker within Zimbabwe Harare</dc:title>
  <dc:creator/>
  <dc:language>en</dc:language>
  <cp:keywords/>
  <dcterms:created xsi:type="dcterms:W3CDTF">2026-07-21T16:00:53Z</dcterms:created>
  <dcterms:modified xsi:type="dcterms:W3CDTF">2026-07-21T16:00:53Z</dcterms:modified>
</cp:coreProperties>
</file>

<file path=docProps/custom.xml><?xml version="1.0" encoding="utf-8"?>
<Properties xmlns="http://schemas.openxmlformats.org/officeDocument/2006/custom-properties" xmlns:vt="http://schemas.openxmlformats.org/officeDocument/2006/docPropsVTypes"/>
</file>