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Biodiversity</w:t>
      </w:r>
      <w:r>
        <w:t xml:space="preserve"> </w:t>
      </w:r>
      <w:r>
        <w:t xml:space="preserve">Conservation</w:t>
      </w:r>
      <w:r>
        <w:t xml:space="preserve"> </w:t>
      </w:r>
      <w:r>
        <w:t xml:space="preserve">in</w:t>
      </w:r>
      <w:r>
        <w:t xml:space="preserve"> </w:t>
      </w:r>
      <w:r>
        <w:t xml:space="preserve">Egypt</w:t>
      </w:r>
      <w:r>
        <w:t xml:space="preserve"> </w:t>
      </w:r>
      <w:r>
        <w:t xml:space="preserve">Alexandria</w:t>
      </w:r>
    </w:p>
    <w:bookmarkStart w:id="29" w:name="X654524785bb9bb0484f04a8ea71cf8535cd456f"/>
    <w:p>
      <w:pPr>
        <w:pStyle w:val="Heading1"/>
      </w:pPr>
      <w:r>
        <w:t xml:space="preserve">Research Proposal: Assessing Coastal Ecosystem Degradation and Sustainable Management Strategies in Egypt Alexandria</w:t>
      </w:r>
    </w:p>
    <w:bookmarkStart w:id="20" w:name="introduction-and-background"/>
    <w:p>
      <w:pPr>
        <w:pStyle w:val="Heading2"/>
      </w:pPr>
      <w:r>
        <w:t xml:space="preserve">1. Introduction and Background</w:t>
      </w:r>
    </w:p>
    <w:p>
      <w:pPr>
        <w:pStyle w:val="FirstParagraph"/>
      </w:pPr>
      <w:r>
        <w:t xml:space="preserve">The coastal ecosystems of Egypt Alexandria represent a critical biological frontier facing unprecedented anthropogenic pressures. As a leading Mediterranean metropolis with over 5 million inhabitants, Alexandria's coastline serves as both an ecological hotspot and a zone of intense human activity. This Research Proposal outlines a comprehensive study led by an experienced marine Biologist to address the accelerating degradation of Alexandria's marine biodiversity. The Eastern Mediterranean Sea, particularly near Alexandria, has become one of the most polluted water bodies globally, with plastic accumulation rates exceeding 500 microplastic particles per cubic meter in coastal waters (UNEP, 2023). This research directly responds to Egypt's National Environmental Strategy (2021-2030), which prioritizes coastal ecosystem restoration. The proposed work will establish Alexandria as a model site for Mediterranean marine conservation, positioning the Biologist at the forefront of Egypt's environmental science initiatives.</w:t>
      </w:r>
    </w:p>
    <w:bookmarkEnd w:id="20"/>
    <w:bookmarkStart w:id="21" w:name="problem-statement"/>
    <w:p>
      <w:pPr>
        <w:pStyle w:val="Heading2"/>
      </w:pPr>
      <w:r>
        <w:t xml:space="preserve">2. Problem Statement</w:t>
      </w:r>
    </w:p>
    <w:p>
      <w:pPr>
        <w:pStyle w:val="FirstParagraph"/>
      </w:pPr>
      <w:r>
        <w:t xml:space="preserve">Current scientific monitoring in Alexandria's marine zones remains fragmented, with no integrated assessment of pollution impacts on keystone species or ecosystem services. A critical gap exists between existing data and actionable conservation policies. The absence of a dedicated Biologist-led research framework has hindered timely intervention against habitat loss in iconic sites like the Kom El-Dikka Marine Protected Area (MPA). Recent surveys indicate a 42% decline in seagrass cover (Zostera noltei) since 2015 and alarming reductions in native fish biomass. Without immediate, location-specific research, Alexandria risks losing its biological heritage—compromising both ecological resilience and the livelihoods of 180,000 coastal residents dependent on fisheries. This Research Proposal directly addresses this urgency through systematic field-based investigation.</w:t>
      </w:r>
    </w:p>
    <w:bookmarkEnd w:id="21"/>
    <w:bookmarkStart w:id="22" w:name="literature-review-contextual-framework"/>
    <w:p>
      <w:pPr>
        <w:pStyle w:val="Heading2"/>
      </w:pPr>
      <w:r>
        <w:t xml:space="preserve">3. Literature Review (Contextual Framework)</w:t>
      </w:r>
    </w:p>
    <w:p>
      <w:pPr>
        <w:pStyle w:val="FirstParagraph"/>
      </w:pPr>
      <w:r>
        <w:t xml:space="preserve">Existing studies on Mediterranean marine ecosystems (e.g., CIESM, 2021) emphasize pollution as the primary stressor, yet lack Alexandria-specific baselines. Research by El-Sayed et al. (2019) documented microplastic ingestion in local fish species but did not correlate findings with ecosystem health indicators. Similarly, Egyptian Ministry of Environment reports (2022) identify Alexandria's coastline as a high-priority zone for intervention without providing actionable scientific pathways. Crucially, no prior Biologist-led study has integrated chemical pollution assessment (pharmaceuticals, heavy metals), biodiversity monitoring, and socio-economic analysis in this region. This Research Proposal bridges these gaps by establishing the first holistic framework for marine conservation in Egypt Alexandria, building on international best practices while addressing local ecological realities.</w:t>
      </w:r>
    </w:p>
    <w:bookmarkEnd w:id="22"/>
    <w:bookmarkStart w:id="23" w:name="research-objectives"/>
    <w:p>
      <w:pPr>
        <w:pStyle w:val="Heading2"/>
      </w:pPr>
      <w:r>
        <w:t xml:space="preserve">4. Research Objectives</w:t>
      </w:r>
    </w:p>
    <w:p>
      <w:pPr>
        <w:numPr>
          <w:ilvl w:val="0"/>
          <w:numId w:val="1001"/>
        </w:numPr>
        <w:pStyle w:val="Compact"/>
      </w:pPr>
      <w:r>
        <w:t xml:space="preserve">To quantify spatial-temporal changes in biodiversity across five key Alexandria marine habitats (seagrass beds, rocky shores, sandy bottoms, estuaries, MPA zones) from 2025-2027.</w:t>
      </w:r>
    </w:p>
    <w:p>
      <w:pPr>
        <w:numPr>
          <w:ilvl w:val="0"/>
          <w:numId w:val="1001"/>
        </w:numPr>
        <w:pStyle w:val="Compact"/>
      </w:pPr>
      <w:r>
        <w:t xml:space="preserve">To identify pollution sources and bioaccumulation pathways for microplastics and industrial contaminants in representative marine species (e.g., mullet, octopus).</w:t>
      </w:r>
    </w:p>
    <w:p>
      <w:pPr>
        <w:numPr>
          <w:ilvl w:val="0"/>
          <w:numId w:val="1001"/>
        </w:numPr>
        <w:pStyle w:val="Compact"/>
      </w:pPr>
      <w:r>
        <w:t xml:space="preserve">To develop a predictive model linking environmental stressors with ecosystem services (fisheries productivity, carbon sequestration) specific to Egypt Alexandria.</w:t>
      </w:r>
    </w:p>
    <w:p>
      <w:pPr>
        <w:numPr>
          <w:ilvl w:val="0"/>
          <w:numId w:val="1001"/>
        </w:numPr>
        <w:pStyle w:val="Compact"/>
      </w:pPr>
      <w:r>
        <w:t xml:space="preserve">To co-design evidence-based management protocols with local authorities and fishing communities.</w:t>
      </w:r>
    </w:p>
    <w:bookmarkEnd w:id="23"/>
    <w:bookmarkStart w:id="24" w:name="methodology"/>
    <w:p>
      <w:pPr>
        <w:pStyle w:val="Heading2"/>
      </w:pPr>
      <w:r>
        <w:t xml:space="preserve">5. Methodology</w:t>
      </w:r>
    </w:p>
    <w:p>
      <w:pPr>
        <w:pStyle w:val="FirstParagraph"/>
      </w:pPr>
      <w:r>
        <w:t xml:space="preserve">This interdisciplinary Research Proposal employs a mixed-methods approach over 36 months:</w:t>
      </w:r>
    </w:p>
    <w:p>
      <w:pPr>
        <w:numPr>
          <w:ilvl w:val="0"/>
          <w:numId w:val="1002"/>
        </w:numPr>
        <w:pStyle w:val="Compact"/>
      </w:pPr>
      <w:r>
        <w:rPr>
          <w:bCs/>
          <w:b/>
        </w:rPr>
        <w:t xml:space="preserve">Field Surveys:</w:t>
      </w:r>
      <w:r>
        <w:t xml:space="preserve"> </w:t>
      </w:r>
      <w:r>
        <w:t xml:space="preserve">Quarterly biodiversity assessments using SCUBA and remote sensing at 15 standardized sites along Alexandria's 70km coastline, measuring species richness, abundance, and habitat integrity.</w:t>
      </w:r>
    </w:p>
    <w:p>
      <w:pPr>
        <w:numPr>
          <w:ilvl w:val="0"/>
          <w:numId w:val="1002"/>
        </w:numPr>
        <w:pStyle w:val="Compact"/>
      </w:pPr>
      <w:r>
        <w:rPr>
          <w:bCs/>
          <w:b/>
        </w:rPr>
        <w:t xml:space="preserve">Pollution Analysis:</w:t>
      </w:r>
      <w:r>
        <w:t xml:space="preserve"> </w:t>
      </w:r>
      <w:r>
        <w:t xml:space="preserve">Water, sediment, and tissue sampling for microplastics (FTIR spectroscopy), heavy metals (ICP-MS), and pharmaceuticals (LC-MS/MS) across the study period.</w:t>
      </w:r>
    </w:p>
    <w:p>
      <w:pPr>
        <w:numPr>
          <w:ilvl w:val="0"/>
          <w:numId w:val="1002"/>
        </w:numPr>
        <w:pStyle w:val="Compact"/>
      </w:pPr>
      <w:r>
        <w:rPr>
          <w:bCs/>
          <w:b/>
        </w:rPr>
        <w:t xml:space="preserve">Community Engagement:</w:t>
      </w:r>
      <w:r>
        <w:t xml:space="preserve"> </w:t>
      </w:r>
      <w:r>
        <w:t xml:space="preserve">Participatory workshops with 30+ local fishing cooperatives to document traditional ecological knowledge and socio-economic impacts of biodiversity loss.</w:t>
      </w:r>
    </w:p>
    <w:p>
      <w:pPr>
        <w:numPr>
          <w:ilvl w:val="0"/>
          <w:numId w:val="1002"/>
        </w:numPr>
        <w:pStyle w:val="Compact"/>
      </w:pPr>
      <w:r>
        <w:rPr>
          <w:bCs/>
          <w:b/>
        </w:rPr>
        <w:t xml:space="preserve">Data Integration:</w:t>
      </w:r>
      <w:r>
        <w:t xml:space="preserve"> </w:t>
      </w:r>
      <w:r>
        <w:t xml:space="preserve">GIS-based spatial analysis combining environmental data, pollution hotspots, and climate projections (IPCC RCP 4.5) to develop vulnerability maps for Alexandria's coast.</w:t>
      </w:r>
    </w:p>
    <w:p>
      <w:pPr>
        <w:pStyle w:val="FirstParagraph"/>
      </w:pPr>
      <w:r>
        <w:t xml:space="preserve">The lead Biologist will oversee all field operations and data synthesis, ensuring alignment with Egyptian national research standards. All sampling protocols will comply with the Mediterranean Action Plan (MAP) guidelines and obtain permits from the Egyptian Environmental Affairs Agency (EEAA).</w:t>
      </w:r>
    </w:p>
    <w:bookmarkEnd w:id="24"/>
    <w:bookmarkStart w:id="25" w:name="expected-outcomes-and-significance"/>
    <w:p>
      <w:pPr>
        <w:pStyle w:val="Heading2"/>
      </w:pPr>
      <w:r>
        <w:t xml:space="preserve">6. Expected Outcomes and Significance</w:t>
      </w:r>
    </w:p>
    <w:p>
      <w:pPr>
        <w:pStyle w:val="FirstParagraph"/>
      </w:pPr>
      <w:r>
        <w:t xml:space="preserve">This Research Proposal will generate three transformative outcomes for Egypt Alexandria:</w:t>
      </w:r>
    </w:p>
    <w:p>
      <w:pPr>
        <w:numPr>
          <w:ilvl w:val="0"/>
          <w:numId w:val="1003"/>
        </w:numPr>
        <w:pStyle w:val="Compact"/>
      </w:pPr>
      <w:r>
        <w:rPr>
          <w:iCs/>
          <w:i/>
        </w:rPr>
        <w:t xml:space="preserve">First Comprehensive Baseline Data:</w:t>
      </w:r>
      <w:r>
        <w:t xml:space="preserve"> </w:t>
      </w:r>
      <w:r>
        <w:t xml:space="preserve">A publicly accessible database mapping biodiversity loss hotspots and pollution sources along the entire Alexandria coastline—filling a critical void in Egypt's environmental knowledge infrastructure.</w:t>
      </w:r>
    </w:p>
    <w:p>
      <w:pPr>
        <w:numPr>
          <w:ilvl w:val="0"/>
          <w:numId w:val="1003"/>
        </w:numPr>
        <w:pStyle w:val="Compact"/>
      </w:pPr>
      <w:r>
        <w:rPr>
          <w:iCs/>
          <w:i/>
        </w:rPr>
        <w:t xml:space="preserve">Actionable Management Framework:</w:t>
      </w:r>
      <w:r>
        <w:t xml:space="preserve"> </w:t>
      </w:r>
      <w:r>
        <w:t xml:space="preserve">A tailored conservation blueprint for EEAA, including prioritized restoration zones, pollution control protocols, and sustainable fishing quotas designed specifically for Alexandria's ecosystem dynamics.</w:t>
      </w:r>
    </w:p>
    <w:p>
      <w:pPr>
        <w:numPr>
          <w:ilvl w:val="0"/>
          <w:numId w:val="1003"/>
        </w:numPr>
        <w:pStyle w:val="Compact"/>
      </w:pPr>
      <w:r>
        <w:rPr>
          <w:iCs/>
          <w:i/>
        </w:rPr>
        <w:t xml:space="preserve">Cross-Sectoral Capacity Building:</w:t>
      </w:r>
      <w:r>
        <w:t xml:space="preserve"> </w:t>
      </w:r>
      <w:r>
        <w:t xml:space="preserve">Training 25 Egyptian marine science graduates in advanced monitoring techniques at Alexandria's newly established Coastal Research Hub (to be co-developed with Alexandria University).</w:t>
      </w:r>
    </w:p>
    <w:p>
      <w:pPr>
        <w:pStyle w:val="FirstParagraph"/>
      </w:pPr>
      <w:r>
        <w:t xml:space="preserve">The significance extends beyond Alexandria: findings will directly inform Egypt's National Strategy for the Blue Economy and contribute to global initiatives like the UN Decade on Ecosystem Restoration. By positioning a skilled Biologist as the central coordinator, this project ensures scientific rigor while building local expertise—addressing Egypt's long-term need for homegrown environmental leadership in Alexandria and beyond.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1-6: Baseline Assessment &amp; Permitting (Biologist coordinates site selection, community engagement, and protocol finalization)</w:t>
            </w:r>
          </w:p>
        </w:tc>
      </w:tr>
      <w:tr>
        <w:tc>
          <w:tcPr/>
          <w:p>
            <w:pPr>
              <w:pStyle w:val="Compact"/>
              <w:jc w:val="left"/>
            </w:pPr>
            <w:r>
              <w:t xml:space="preserve">Months 7-24: Intensive Field Monitoring (Quarterly surveys across all study sites; pollution sampling; community workshops)</w:t>
            </w:r>
          </w:p>
        </w:tc>
      </w:tr>
      <w:tr>
        <w:tc>
          <w:tcPr/>
          <w:p>
            <w:pPr>
              <w:pStyle w:val="Compact"/>
              <w:jc w:val="left"/>
            </w:pPr>
            <w:r>
              <w:t xml:space="preserve">Months 25-30: Data Synthesis &amp; Model Development (Biologist leads analysis of biodiversity-pollution correlations)</w:t>
            </w:r>
          </w:p>
        </w:tc>
      </w:tr>
      <w:tr>
        <w:tc>
          <w:tcPr/>
          <w:p>
            <w:pPr>
              <w:pStyle w:val="Compact"/>
              <w:jc w:val="left"/>
            </w:pPr>
            <w:r>
              <w:t xml:space="preserve">Months 31-36: Policy Integration &amp; Capacity Building (Final report, training sessions, stakeholder workshops with EEAA and Ministry of Agriculture)</w:t>
            </w:r>
          </w:p>
        </w:tc>
      </w:tr>
    </w:tbl>
    <w:bookmarkEnd w:id="26"/>
    <w:bookmarkStart w:id="27" w:name="conclusion"/>
    <w:p>
      <w:pPr>
        <w:pStyle w:val="Heading2"/>
      </w:pPr>
      <w:r>
        <w:t xml:space="preserve">8. Conclusion</w:t>
      </w:r>
    </w:p>
    <w:p>
      <w:pPr>
        <w:pStyle w:val="FirstParagraph"/>
      </w:pPr>
      <w:r>
        <w:t xml:space="preserve">This Research Proposal represents a pivotal opportunity to advance marine conservation in Egypt Alexandria through rigorous science-led intervention. By centering the work of a dedicated Biologist—equipped with regional expertise and equipped to navigate both ecological complexity and Egyptian institutional frameworks—we establish a replicable model for coastal management across the Mediterranean. The success of this initiative will not only safeguard Alexandria's irreplaceable marine heritage but also demonstrate Egypt's commitment to evidence-based environmental stewardship. As a Biologist deeply invested in Egypt Alexandria, I affirm that this research is essential for securing ecological resilience while supporting the sustainable livelihoods of coastal communities—proving that scientific inquiry can directly catalyze meaningful conservation action in one of the world's most ecologically vital regions.</w:t>
      </w:r>
    </w:p>
    <w:bookmarkEnd w:id="27"/>
    <w:bookmarkStart w:id="28" w:name="references"/>
    <w:p>
      <w:pPr>
        <w:pStyle w:val="Heading2"/>
      </w:pPr>
      <w:r>
        <w:t xml:space="preserve">9. References</w:t>
      </w:r>
    </w:p>
    <w:p>
      <w:pPr>
        <w:numPr>
          <w:ilvl w:val="0"/>
          <w:numId w:val="1004"/>
        </w:numPr>
        <w:pStyle w:val="Compact"/>
      </w:pPr>
      <w:r>
        <w:t xml:space="preserve">Egyptian Environmental Affairs Agency (EEAA). (2022). *National Marine Pollution Assessment Report*. Cairo: Ministry of Environment.</w:t>
      </w:r>
    </w:p>
    <w:p>
      <w:pPr>
        <w:numPr>
          <w:ilvl w:val="0"/>
          <w:numId w:val="1004"/>
        </w:numPr>
        <w:pStyle w:val="Compact"/>
      </w:pPr>
      <w:r>
        <w:t xml:space="preserve">El-Sayed, S., et al. (2019). Microplastics in Egyptian Mediterranean Fisheries. *Marine Pollution Bulletin*, 145, 38-46.</w:t>
      </w:r>
    </w:p>
    <w:p>
      <w:pPr>
        <w:numPr>
          <w:ilvl w:val="0"/>
          <w:numId w:val="1004"/>
        </w:numPr>
        <w:pStyle w:val="Compact"/>
      </w:pPr>
      <w:r>
        <w:t xml:space="preserve">UNEP/MAP. (2023). *Mediterranean Marine Plastics Assessment*. Athens: Regional Activity Centre for Specially Protected Areas.</w:t>
      </w:r>
    </w:p>
    <w:p>
      <w:pPr>
        <w:numPr>
          <w:ilvl w:val="0"/>
          <w:numId w:val="1004"/>
        </w:numPr>
        <w:pStyle w:val="Compact"/>
      </w:pPr>
      <w:r>
        <w:t xml:space="preserve">Egypt Ministry of Environment. (2021). *National Environmental Strategy 2030*. Cairo: Government Press.</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Biodiversity Conservation in Egypt Alexandria</dc:title>
  <dc:creator/>
  <dc:language>en</dc:language>
  <cp:keywords/>
  <dcterms:created xsi:type="dcterms:W3CDTF">2026-07-23T12:28:33Z</dcterms:created>
  <dcterms:modified xsi:type="dcterms:W3CDTF">2026-07-23T12:28:33Z</dcterms:modified>
</cp:coreProperties>
</file>

<file path=docProps/custom.xml><?xml version="1.0" encoding="utf-8"?>
<Properties xmlns="http://schemas.openxmlformats.org/officeDocument/2006/custom-properties" xmlns:vt="http://schemas.openxmlformats.org/officeDocument/2006/docPropsVTypes"/>
</file>