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Insect</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Paris,</w:t>
      </w:r>
      <w:r>
        <w:t xml:space="preserve"> </w:t>
      </w:r>
      <w:r>
        <w:t xml:space="preserve">France</w:t>
      </w:r>
    </w:p>
    <w:bookmarkStart w:id="29" w:name="Xc9392c8716f281bedfcb352e4a3407ce90aff25"/>
    <w:p>
      <w:pPr>
        <w:pStyle w:val="Heading1"/>
      </w:pPr>
      <w:r>
        <w:t xml:space="preserve">Research Proposal: Assessing Climate-Driven Shifts in Urban Insect Communities of Paris as a Model for French Biodiversity Conservation</w:t>
      </w:r>
    </w:p>
    <w:bookmarkStart w:id="20" w:name="abstract"/>
    <w:p>
      <w:pPr>
        <w:pStyle w:val="Heading2"/>
      </w:pPr>
      <w:r>
        <w:t xml:space="preserve">Abstract</w:t>
      </w:r>
    </w:p>
    <w:p>
      <w:pPr>
        <w:pStyle w:val="FirstParagraph"/>
      </w:pPr>
      <w:r>
        <w:t xml:space="preserve">This research proposal outlines a comprehensive study to investigate the impact of urbanization and climate change on insect biodiversity within Paris, France. As a leading global city, Paris presents an ideal natural laboratory for understanding ecological dynamics in dense metropolitan environments. The project will be led by a trained biologist with expertise in urban ecology and entomology, leveraging France's advanced research infrastructure. Through systematic fieldwork across 15 Parisian parks and green spaces, we will document species composition, phenological shifts, and habitat connectivity. This research directly addresses the urgent need for evidence-based conservation strategies under France’s national Biodiversity Strategy 2030 and contributes to global urban ecology frameworks. The findings will provide actionable insights for municipal planners in Paris while establishing a replicable model for biodiversity management across French urban centers.</w:t>
      </w:r>
    </w:p>
    <w:bookmarkEnd w:id="20"/>
    <w:bookmarkStart w:id="21" w:name="Xbe645e07e02e3e24d6fa4f80d3d5119b5fe265e"/>
    <w:p>
      <w:pPr>
        <w:pStyle w:val="Heading2"/>
      </w:pPr>
      <w:r>
        <w:t xml:space="preserve">Introduction: Contextualizing the Research within France and Paris</w:t>
      </w:r>
    </w:p>
    <w:p>
      <w:pPr>
        <w:pStyle w:val="FirstParagraph"/>
      </w:pPr>
      <w:r>
        <w:t xml:space="preserve">France faces accelerating biodiversity loss, with insect populations declining at alarming rates—estimated at 30% over the past three decades. Paris, as both a global cultural hub and a dense urban ecosystem, exemplifies the complex challenges of integrating conservation with metropolitan development. The city’s unique character—a blend of historic green spaces (e.g., Bois de Boulogne, Parc des Buttes-Chaumont), riverine ecosystems (Seine River), and high-density residential zones—creates microhabitats that are both vulnerable to climate change and critical for urban resilience. France has committed to ambitious targets under its 2030 Biodiversity Strategy, including halting biodiversity loss in cities by 2035. However, actionable data on insect communities in French urban centers remains scarce. This project addresses this gap through a focused study on Paris, positioning the biologist as a key actor in translating ecological science into policy.</w:t>
      </w:r>
    </w:p>
    <w:bookmarkEnd w:id="21"/>
    <w:bookmarkStart w:id="22" w:name="literature-review-and-research-gap"/>
    <w:p>
      <w:pPr>
        <w:pStyle w:val="Heading2"/>
      </w:pPr>
      <w:r>
        <w:t xml:space="preserve">Literature Review and Research Gap</w:t>
      </w:r>
    </w:p>
    <w:p>
      <w:pPr>
        <w:pStyle w:val="FirstParagraph"/>
      </w:pPr>
      <w:r>
        <w:t xml:space="preserve">Existing research on European urban insects (e.g., studies in London or Berlin) often neglects the specific climatic and historical context of Paris. French ecologists have documented species declines (e.g., Kergoat et al., 2019), but few studies analyze temporal shifts at fine spatial scales across a single megacity. Crucially, Paris’s distinct microclimate—where urban heat islands raise temperatures by 3–5°C compared to surrounding rural areas—creates a natural experiment for studying climate adaptation. The absence of comprehensive baseline data on insect community composition in Parisian green corridors represents a critical research gap. This project bridges that gap by combining field ecology with remote sensing, using Paris as the primary case study within France’s urban biodiversity landscape.</w:t>
      </w:r>
    </w:p>
    <w:bookmarkEnd w:id="22"/>
    <w:bookmarkStart w:id="23" w:name="research-objectives"/>
    <w:p>
      <w:pPr>
        <w:pStyle w:val="Heading2"/>
      </w:pPr>
      <w:r>
        <w:t xml:space="preserve">Research Objectives</w:t>
      </w:r>
    </w:p>
    <w:p>
      <w:pPr>
        <w:numPr>
          <w:ilvl w:val="0"/>
          <w:numId w:val="1001"/>
        </w:numPr>
        <w:pStyle w:val="Compact"/>
      </w:pPr>
      <w:r>
        <w:t xml:space="preserve">To map and quantify insect diversity (beetles, bees, butterflies) across 15 designated sites in Paris representing gradients of urban intensity and green space connectivity.</w:t>
      </w:r>
    </w:p>
    <w:p>
      <w:pPr>
        <w:numPr>
          <w:ilvl w:val="0"/>
          <w:numId w:val="1001"/>
        </w:numPr>
        <w:pStyle w:val="Compact"/>
      </w:pPr>
      <w:r>
        <w:t xml:space="preserve">To analyze phenological shifts (e.g., emergence dates, reproductive cycles) over a two-year period using climate data from the French National Meteorological Service (Météo-France).</w:t>
      </w:r>
    </w:p>
    <w:p>
      <w:pPr>
        <w:numPr>
          <w:ilvl w:val="0"/>
          <w:numId w:val="1001"/>
        </w:numPr>
        <w:pStyle w:val="Compact"/>
      </w:pPr>
      <w:r>
        <w:t xml:space="preserve">To assess habitat fragmentation effects via GIS analysis of green infrastructure networks, collaborating with Paris City Council’s Urban Ecology Department.</w:t>
      </w:r>
    </w:p>
    <w:p>
      <w:pPr>
        <w:numPr>
          <w:ilvl w:val="0"/>
          <w:numId w:val="1001"/>
        </w:numPr>
        <w:pStyle w:val="Compact"/>
      </w:pPr>
      <w:r>
        <w:t xml:space="preserve">To develop a predictive model for insect community resilience under RCP 4.5 climate scenarios specific to Paris.</w:t>
      </w:r>
    </w:p>
    <w:bookmarkEnd w:id="23"/>
    <w:bookmarkStart w:id="24" w:name="X79009deb27951ad458bd6325ab7afd27c528bd8"/>
    <w:p>
      <w:pPr>
        <w:pStyle w:val="Heading2"/>
      </w:pPr>
      <w:r>
        <w:t xml:space="preserve">Methodology: A Biologist's Field Approach in France</w:t>
      </w:r>
    </w:p>
    <w:p>
      <w:pPr>
        <w:pStyle w:val="FirstParagraph"/>
      </w:pPr>
      <w:r>
        <w:t xml:space="preserve">The study will be executed by a qualified biologist with advanced training (Ph.D. in Ecology, University of Paris-Saclay) and experience collaborating with French institutions. Fieldwork will occur across four seasons from 2025–2026, utilizing standardized entomological protocols endorsed by the French Society for Entomology (SFE). Sampling sites will be selected based on Paris’s green space typology: historic parks, new eco-parks (e.g., Clichy-sous-Bois), and peri-urban zones. Data collection includes:</w:t>
      </w:r>
    </w:p>
    <w:p>
      <w:pPr>
        <w:numPr>
          <w:ilvl w:val="0"/>
          <w:numId w:val="1002"/>
        </w:numPr>
        <w:pStyle w:val="Compact"/>
      </w:pPr>
      <w:r>
        <w:t xml:space="preserve">Quantitative pitfall trapping and sweep netting for community composition.</w:t>
      </w:r>
    </w:p>
    <w:p>
      <w:pPr>
        <w:numPr>
          <w:ilvl w:val="0"/>
          <w:numId w:val="1002"/>
        </w:numPr>
        <w:pStyle w:val="Compact"/>
      </w:pPr>
      <w:r>
        <w:t xml:space="preserve">Environmental DNA (eDNA) analysis of soil/water samples from Seine tributaries.</w:t>
      </w:r>
    </w:p>
    <w:p>
      <w:pPr>
        <w:numPr>
          <w:ilvl w:val="0"/>
          <w:numId w:val="1002"/>
        </w:numPr>
        <w:pStyle w:val="Compact"/>
      </w:pPr>
      <w:r>
        <w:t xml:space="preserve">Remote sensing of vegetation cover using Sentinel-2 satellite imagery (provided by the French Space Agency, CNES).</w:t>
      </w:r>
    </w:p>
    <w:p>
      <w:pPr>
        <w:pStyle w:val="FirstParagraph"/>
      </w:pPr>
      <w:r>
        <w:t xml:space="preserve">Statistical analyses will employ R packages developed for French ecological datasets, with validation through workshops at the Centre National de la Recherche Scientifique (CNRS) in Paris. Crucially, all data will be integrated into France’s national biodiversity database (GBIF-France), ensuring alignment with national monitoring systems.</w:t>
      </w:r>
    </w:p>
    <w:bookmarkEnd w:id="24"/>
    <w:bookmarkStart w:id="25" w:name="significance-and-expected-impact"/>
    <w:p>
      <w:pPr>
        <w:pStyle w:val="Heading2"/>
      </w:pPr>
      <w:r>
        <w:t xml:space="preserve">Significance and Expected Impact</w:t>
      </w:r>
    </w:p>
    <w:p>
      <w:pPr>
        <w:pStyle w:val="FirstParagraph"/>
      </w:pPr>
      <w:r>
        <w:t xml:space="preserve">This project holds transformative potential for conservation biology in France. For the biologist, it represents a career-defining contribution to urban ecology within Europe’s most studied city. The findings will directly inform Paris’s Urban Biodiversity Action Plan (approved 2023), providing metrics for evaluating policy efficacy—such as the "Paris Climate Plan"’s target of expanding green corridors by 15% by 2030. Nationally, the methodology can be scaled to Bordeaux, Lyon, and Marseille through a partnership with France’s Ministry for Ecological Transition. The research also advances Europe’s Urban Biodiversity Network (UBN), positioning Paris as a benchmark city for the EU Green Deal.</w:t>
      </w:r>
    </w:p>
    <w:bookmarkEnd w:id="25"/>
    <w:bookmarkStart w:id="26" w:name="timeline-and-budget-highlights"/>
    <w:p>
      <w:pPr>
        <w:pStyle w:val="Heading2"/>
      </w:pPr>
      <w:r>
        <w:t xml:space="preserve">Timeline and Budget Highlights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Site Selection &amp; Permitting</w:t>
            </w:r>
          </w:p>
        </w:tc>
        <w:tc>
          <w:tcPr/>
          <w:p>
            <w:pPr>
              <w:pStyle w:val="Compact"/>
              <w:jc w:val="left"/>
            </w:pPr>
            <w:r>
              <w:t xml:space="preserve">Months 1–3 (2025)</w:t>
            </w:r>
          </w:p>
        </w:tc>
        <w:tc>
          <w:tcPr/>
          <w:p>
            <w:pPr>
              <w:pStyle w:val="Compact"/>
              <w:jc w:val="left"/>
            </w:pPr>
            <w:r>
              <w:t xml:space="preserve">Collaboration with Paris City Council; CNRS ethics approval</w:t>
            </w:r>
          </w:p>
        </w:tc>
      </w:tr>
      <w:tr>
        <w:tc>
          <w:tcPr/>
          <w:p>
            <w:pPr>
              <w:pStyle w:val="Compact"/>
              <w:jc w:val="left"/>
            </w:pPr>
            <w:r>
              <w:t xml:space="preserve">Baseline Fieldwork</w:t>
            </w:r>
          </w:p>
        </w:tc>
        <w:tc>
          <w:tcPr/>
          <w:p>
            <w:pPr>
              <w:pStyle w:val="Compact"/>
              <w:jc w:val="left"/>
            </w:pPr>
            <w:r>
              <w:t xml:space="preserve">Months 4–18 (2025–2026)</w:t>
            </w:r>
          </w:p>
        </w:tc>
        <w:tc>
          <w:tcPr/>
          <w:p>
            <w:pPr>
              <w:pStyle w:val="Compact"/>
              <w:jc w:val="left"/>
            </w:pPr>
            <w:r>
              <w:t xml:space="preserve">Seasonal insect sampling; climate data integration</w:t>
            </w:r>
          </w:p>
        </w:tc>
      </w:tr>
      <w:tr>
        <w:tc>
          <w:tcPr/>
          <w:p>
            <w:pPr>
              <w:pStyle w:val="Compact"/>
              <w:jc w:val="left"/>
            </w:pPr>
            <w:r>
              <w:t xml:space="preserve">Data Analysis &amp; Modeling</w:t>
            </w:r>
          </w:p>
        </w:tc>
        <w:tc>
          <w:tcPr/>
          <w:p>
            <w:pPr>
              <w:pStyle w:val="Compact"/>
              <w:jc w:val="left"/>
            </w:pPr>
            <w:r>
              <w:t xml:space="preserve">Months 19–24 (2026)</w:t>
            </w:r>
          </w:p>
        </w:tc>
        <w:tc>
          <w:tcPr/>
          <w:p>
            <w:pPr>
              <w:pStyle w:val="Compact"/>
              <w:jc w:val="left"/>
            </w:pPr>
            <w:r>
              <w:t xml:space="preserve">Statistical modeling; validation with CNRS partners</w:t>
            </w:r>
          </w:p>
        </w:tc>
      </w:tr>
      <w:tr>
        <w:tc>
          <w:tcPr/>
          <w:p>
            <w:pPr>
              <w:pStyle w:val="Compact"/>
              <w:jc w:val="left"/>
            </w:pPr>
            <w:r>
              <w:t xml:space="preserve">Policy Integration</w:t>
            </w:r>
          </w:p>
        </w:tc>
        <w:tc>
          <w:tcPr/>
          <w:p>
            <w:pPr>
              <w:pStyle w:val="Compact"/>
              <w:jc w:val="left"/>
            </w:pPr>
            <w:r>
              <w:t xml:space="preserve">Months 25–30 (2026)</w:t>
            </w:r>
          </w:p>
        </w:tc>
        <w:tc>
          <w:tcPr/>
          <w:p>
            <w:pPr>
              <w:pStyle w:val="Compact"/>
              <w:jc w:val="left"/>
            </w:pPr>
            <w:r>
              <w:t xml:space="preserve">Presentation to French Ministry; open-access report</w:t>
            </w:r>
          </w:p>
        </w:tc>
      </w:tr>
    </w:tbl>
    <w:p>
      <w:pPr>
        <w:pStyle w:val="BodyText"/>
      </w:pPr>
      <w:r>
        <w:t xml:space="preserve">The total budget request of €148,500 supports field logistics (€75k), equipment (eDNA lab access via Sorbonne University, €42k), personnel (biologist stipend + 2 technicians, €31.5k), and dissemination. Funding will be sought through the French National Research Agency (ANR) program "Urban Biodiversity in a Changing World," which prioritizes projects with clear governance pathways in France.</w:t>
      </w:r>
    </w:p>
    <w:bookmarkEnd w:id="26"/>
    <w:bookmarkStart w:id="27" w:name="Xfdd0deb68bcf9c130356fd1c5d17d18738cc8e8"/>
    <w:p>
      <w:pPr>
        <w:pStyle w:val="Heading2"/>
      </w:pPr>
      <w:r>
        <w:t xml:space="preserve">Conclusion: A Biologist’s Contribution to France’s Ecological Future</w:t>
      </w:r>
    </w:p>
    <w:p>
      <w:pPr>
        <w:pStyle w:val="FirstParagraph"/>
      </w:pPr>
      <w:r>
        <w:t xml:space="preserve">Paris, as the heart of France’s scientific and political landscape, demands research that merges ecological rigor with practical application. This project empowers a biologist to lead at the intersection of urban policy and biodiversity science—a role increasingly vital for French sustainability goals. By establishing Paris as a model city for insect conservation, this research will not only advance global knowledge but also deliver tangible outcomes for France’s cities. The biologist’s expertise in translating complex ecological data into accessible insights ensures that findings will resonate with policymakers at the municipal, regional, and national levels. Ultimately, this project embodies France’s commitment to "research-led action" in preserving biodiversity within its most iconic urban environment—proving that even in the heart of Paris, nature remains central to the city’s future.</w:t>
      </w:r>
    </w:p>
    <w:bookmarkEnd w:id="27"/>
    <w:bookmarkStart w:id="28" w:name="references-selected"/>
    <w:p>
      <w:pPr>
        <w:pStyle w:val="Heading2"/>
      </w:pPr>
      <w:r>
        <w:t xml:space="preserve">References (Selected)</w:t>
      </w:r>
    </w:p>
    <w:p>
      <w:pPr>
        <w:numPr>
          <w:ilvl w:val="0"/>
          <w:numId w:val="1003"/>
        </w:numPr>
        <w:pStyle w:val="Compact"/>
      </w:pPr>
      <w:r>
        <w:t xml:space="preserve">Kergoat et al. (2019). *Insect decline in France: Evidence and causes*. Journal of Applied Ecology.</w:t>
      </w:r>
    </w:p>
    <w:p>
      <w:pPr>
        <w:numPr>
          <w:ilvl w:val="0"/>
          <w:numId w:val="1003"/>
        </w:numPr>
        <w:pStyle w:val="Compact"/>
      </w:pPr>
      <w:r>
        <w:t xml:space="preserve">France Biodiversity Strategy 2030. Ministry for Ecological Transition, 2021.</w:t>
      </w:r>
    </w:p>
    <w:p>
      <w:pPr>
        <w:numPr>
          <w:ilvl w:val="0"/>
          <w:numId w:val="1003"/>
        </w:numPr>
        <w:pStyle w:val="Compact"/>
      </w:pPr>
      <w:r>
        <w:t xml:space="preserve">CNRS Urban Ecology Network Report (Paris Case Study),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Insect Biodiversity and Climate Resilience in Paris, France</dc:title>
  <dc:creator/>
  <dc:language>en</dc:language>
  <cp:keywords/>
  <dcterms:created xsi:type="dcterms:W3CDTF">2026-07-23T05:47:44Z</dcterms:created>
  <dcterms:modified xsi:type="dcterms:W3CDTF">2026-07-23T05:47:44Z</dcterms:modified>
</cp:coreProperties>
</file>

<file path=docProps/custom.xml><?xml version="1.0" encoding="utf-8"?>
<Properties xmlns="http://schemas.openxmlformats.org/officeDocument/2006/custom-properties" xmlns:vt="http://schemas.openxmlformats.org/officeDocument/2006/docPropsVTypes"/>
</file>