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India</w:t>
      </w:r>
      <w:r>
        <w:t xml:space="preserve"> </w:t>
      </w:r>
      <w:r>
        <w:t xml:space="preserve">New</w:t>
      </w:r>
      <w:r>
        <w:t xml:space="preserve"> </w:t>
      </w:r>
      <w:r>
        <w:t xml:space="preserve">Delhi</w:t>
      </w:r>
    </w:p>
    <w:bookmarkStart w:id="33" w:name="Xe21be9c91dc0b0bfc6debc444ae1b62474aba0e"/>
    <w:p>
      <w:pPr>
        <w:pStyle w:val="Heading1"/>
      </w:pPr>
      <w:r>
        <w:t xml:space="preserve">Research Proposal: Assessing Microbial Diversity and Urban Adaptation Strategies for Sustainable Ecosystem Management in India New Delhi</w:t>
      </w:r>
    </w:p>
    <w:bookmarkStart w:id="32" w:name="X755dfacdb9c564c3c2fbba6d1978dde83ae349a"/>
    <w:p>
      <w:pPr>
        <w:pStyle w:val="Heading2"/>
      </w:pPr>
      <w:r>
        <w:t xml:space="preserve">Submitted By: Dr. Ananya Sharma, Senior Biologist at Centre for Environmental Studies, Jawaharlal Nehru University, New Delhi</w:t>
      </w:r>
    </w:p>
    <w:bookmarkStart w:id="20" w:name="i.-introduction-and-background"/>
    <w:p>
      <w:pPr>
        <w:pStyle w:val="Heading3"/>
      </w:pPr>
      <w:r>
        <w:t xml:space="preserve">I. Introduction and Background</w:t>
      </w:r>
    </w:p>
    <w:p>
      <w:pPr>
        <w:pStyle w:val="FirstParagraph"/>
      </w:pPr>
      <w:r>
        <w:t xml:space="preserve">The National Capital Territory of India New Delhi stands as a critical case study for urban biodiversity research due to its unprecedented population growth (over 30 million in NCR), rapid infrastructure development, and unique ecological challenges. As a Biologist specializing in urban ecology, I propose this research to address the accelerating loss of native species and ecosystem services within Delhi's green spaces. With 65% of Delhi's natural habitats converted to urban use since 2000 (Delhi Forest Department, 2023), this Research Proposal emerges as an urgent scientific intervention. The degradation of critical ecosystems like the Aravalli hills, Najafgarh Drain, and urban wetlands threatens both ecological resilience and human well-being in India's capital city.</w:t>
      </w:r>
    </w:p>
    <w:bookmarkEnd w:id="20"/>
    <w:bookmarkStart w:id="21" w:name="ii.-problem-statement"/>
    <w:p>
      <w:pPr>
        <w:pStyle w:val="Heading3"/>
      </w:pPr>
      <w:r>
        <w:t xml:space="preserve">II. Problem Statement</w:t>
      </w:r>
    </w:p>
    <w:p>
      <w:pPr>
        <w:pStyle w:val="FirstParagraph"/>
      </w:pPr>
      <w:r>
        <w:t xml:space="preserve">Current conservation strategies in India New Delhi remain reactive rather than proactive, failing to integrate microbiological data with macro-ecological planning. This gap is particularly acute in microbial ecology – the unseen foundation of soil health and urban resilience. A recent study by TERI (2022) documented 47% decline in soil microbial diversity across Delhi's parks over a decade, directly correlating with increased surface temperatures and reduced carbon sequestration capacity. As a Biologist deeply engaged with New Delhi's environmental challenges, I identify this as the critical knowledge void requiring immediate investigation to inform India's National Urban Biodiversity Strategy.</w:t>
      </w:r>
    </w:p>
    <w:bookmarkEnd w:id="21"/>
    <w:bookmarkStart w:id="22" w:name="iii.-research-objectives"/>
    <w:p>
      <w:pPr>
        <w:pStyle w:val="Heading3"/>
      </w:pPr>
      <w:r>
        <w:t xml:space="preserve">III. Research Objectives</w:t>
      </w:r>
    </w:p>
    <w:p>
      <w:pPr>
        <w:numPr>
          <w:ilvl w:val="0"/>
          <w:numId w:val="1001"/>
        </w:numPr>
        <w:pStyle w:val="Compact"/>
      </w:pPr>
      <w:r>
        <w:t xml:space="preserve">To map microbial diversity across 12 key urban ecosystems in New Delhi (including parks, wetlands, and agricultural buffer zones)</w:t>
      </w:r>
    </w:p>
    <w:p>
      <w:pPr>
        <w:numPr>
          <w:ilvl w:val="0"/>
          <w:numId w:val="1001"/>
        </w:numPr>
        <w:pStyle w:val="Compact"/>
      </w:pPr>
      <w:r>
        <w:t xml:space="preserve">To correlate microbial community structures with soil health metrics and plant biodiversity indices</w:t>
      </w:r>
    </w:p>
    <w:p>
      <w:pPr>
        <w:numPr>
          <w:ilvl w:val="0"/>
          <w:numId w:val="1001"/>
        </w:numPr>
        <w:pStyle w:val="Compact"/>
      </w:pPr>
      <w:r>
        <w:t xml:space="preserve">To develop predictive models for urban ecosystem resilience using microbiome data</w:t>
      </w:r>
    </w:p>
    <w:p>
      <w:pPr>
        <w:numPr>
          <w:ilvl w:val="0"/>
          <w:numId w:val="1001"/>
        </w:numPr>
        <w:pStyle w:val="Compact"/>
      </w:pPr>
      <w:r>
        <w:t xml:space="preserve">To co-create evidence-based conservation protocols with Municipal Corporation of Delhi (MCD) officials</w:t>
      </w:r>
    </w:p>
    <w:bookmarkEnd w:id="22"/>
    <w:bookmarkStart w:id="23" w:name="X73751cb10e7b94aa61389d9fec5b97b7c4c85fe"/>
    <w:p>
      <w:pPr>
        <w:pStyle w:val="Heading3"/>
      </w:pPr>
      <w:r>
        <w:t xml:space="preserve">IV. Literature Review: Critical Gaps in Indian Urban Ecology Research</w:t>
      </w:r>
    </w:p>
    <w:p>
      <w:pPr>
        <w:pStyle w:val="FirstParagraph"/>
      </w:pPr>
      <w:r>
        <w:t xml:space="preserve">Existing studies on Delhi's biodiversity primarily focus on charismatic megafauna (e.g., migratory birds) or flora, neglecting below-ground microbial networks – despite their role in 90% of soil nutrient cycling (Singh et al., 2021). Notably, no comprehensive research has examined how Delhi's unique pollution profile (PM2.5 levels averaging 148μg/m³ annually) interacts with microbial communities. International models from Singapore or London prove insufficient for India New Delhi's context due to distinct climate pressures, soil types (alluvial vs. lateritic), and cultural land-use patterns like sacred groves and community gardens that function as micro-habitats.</w:t>
      </w:r>
    </w:p>
    <w:bookmarkEnd w:id="23"/>
    <w:bookmarkStart w:id="27" w:name="v.-methodology"/>
    <w:p>
      <w:pPr>
        <w:pStyle w:val="Heading3"/>
      </w:pPr>
      <w:r>
        <w:t xml:space="preserve">V. Methodology</w:t>
      </w:r>
    </w:p>
    <w:p>
      <w:pPr>
        <w:pStyle w:val="FirstParagraph"/>
      </w:pPr>
      <w:r>
        <w:t xml:space="preserve">This 24-month field-based Research Proposal employs a multi-scale approach:</w:t>
      </w:r>
    </w:p>
    <w:bookmarkStart w:id="24" w:name="phase-1-baseline-assessment-months-1-6"/>
    <w:p>
      <w:pPr>
        <w:pStyle w:val="Heading4"/>
      </w:pPr>
      <w:r>
        <w:t xml:space="preserve">Phase 1: Baseline Assessment (Months 1-6)</w:t>
      </w:r>
    </w:p>
    <w:p>
      <w:pPr>
        <w:numPr>
          <w:ilvl w:val="0"/>
          <w:numId w:val="1002"/>
        </w:numPr>
        <w:pStyle w:val="Compact"/>
      </w:pPr>
      <w:r>
        <w:t xml:space="preserve">Sampling across 80 sites in Delhi's three ecological zones (Aravalli foothills, Yamuna floodplains, urban core)</w:t>
      </w:r>
    </w:p>
    <w:p>
      <w:pPr>
        <w:numPr>
          <w:ilvl w:val="0"/>
          <w:numId w:val="1002"/>
        </w:numPr>
        <w:pStyle w:val="Compact"/>
      </w:pPr>
      <w:r>
        <w:t xml:space="preserve">Metagenomic sequencing of soil and water samples (using Illumina MiSeq for 16S rRNA gene analysis)</w:t>
      </w:r>
    </w:p>
    <w:p>
      <w:pPr>
        <w:numPr>
          <w:ilvl w:val="0"/>
          <w:numId w:val="1002"/>
        </w:numPr>
        <w:pStyle w:val="Compact"/>
      </w:pPr>
      <w:r>
        <w:t xml:space="preserve">Integration with satellite-derived land cover data from ISRO's Bhuvan platform</w:t>
      </w:r>
    </w:p>
    <w:bookmarkEnd w:id="24"/>
    <w:bookmarkStart w:id="25" w:name="phase-2-impact-modeling-months-7-18"/>
    <w:p>
      <w:pPr>
        <w:pStyle w:val="Heading4"/>
      </w:pPr>
      <w:r>
        <w:t xml:space="preserve">Phase 2: Impact Modeling (Months 7-18)</w:t>
      </w:r>
    </w:p>
    <w:p>
      <w:pPr>
        <w:numPr>
          <w:ilvl w:val="0"/>
          <w:numId w:val="1003"/>
        </w:numPr>
        <w:pStyle w:val="Compact"/>
      </w:pPr>
      <w:r>
        <w:t xml:space="preserve">Development of AI-driven models correlating microbial diversity with air quality indices (AQI) and temperature data from IMD stations</w:t>
      </w:r>
    </w:p>
    <w:p>
      <w:pPr>
        <w:numPr>
          <w:ilvl w:val="0"/>
          <w:numId w:val="1003"/>
        </w:numPr>
        <w:pStyle w:val="Compact"/>
      </w:pPr>
      <w:r>
        <w:t xml:space="preserve">Controlled mesocosm experiments simulating Delhi's pollution conditions at JNU's Bio-Resilience Lab</w:t>
      </w:r>
    </w:p>
    <w:bookmarkEnd w:id="25"/>
    <w:bookmarkStart w:id="26" w:name="Xe2158229fa441de757bd6316bbbfc50521efe42"/>
    <w:p>
      <w:pPr>
        <w:pStyle w:val="Heading4"/>
      </w:pPr>
      <w:r>
        <w:t xml:space="preserve">Phase 3: Community Integration (Months 19-24)</w:t>
      </w:r>
    </w:p>
    <w:p>
      <w:pPr>
        <w:numPr>
          <w:ilvl w:val="0"/>
          <w:numId w:val="1004"/>
        </w:numPr>
        <w:pStyle w:val="Compact"/>
      </w:pPr>
      <w:r>
        <w:t xml:space="preserve">Workshops with MCD gardeners, community groups like 'Delhi Urban Forest', and Delhi Pollution Control Committee</w:t>
      </w:r>
    </w:p>
    <w:p>
      <w:pPr>
        <w:numPr>
          <w:ilvl w:val="0"/>
          <w:numId w:val="1004"/>
        </w:numPr>
        <w:pStyle w:val="Compact"/>
      </w:pPr>
      <w:r>
        <w:t xml:space="preserve">Co-design of low-cost microbial enhancement kits for urban farmers and municipal parks</w:t>
      </w:r>
    </w:p>
    <w:bookmarkEnd w:id="26"/>
    <w:bookmarkEnd w:id="27"/>
    <w:bookmarkStart w:id="28" w:name="vi.-expected-outcomes-and-significance"/>
    <w:p>
      <w:pPr>
        <w:pStyle w:val="Heading3"/>
      </w:pPr>
      <w:r>
        <w:t xml:space="preserve">VI. Expected Outcomes and Significance</w:t>
      </w:r>
    </w:p>
    <w:p>
      <w:pPr>
        <w:pStyle w:val="FirstParagraph"/>
      </w:pPr>
      <w:r>
        <w:t xml:space="preserve">This Research Proposal will deliver:</w:t>
      </w:r>
    </w:p>
    <w:p>
      <w:pPr>
        <w:numPr>
          <w:ilvl w:val="0"/>
          <w:numId w:val="1005"/>
        </w:numPr>
        <w:pStyle w:val="Compact"/>
      </w:pPr>
      <w:r>
        <w:t xml:space="preserve">A first-of-its-kind Microbial Biodiversity Atlas for Delhi, identifying keystone microbial species for urban restoration</w:t>
      </w:r>
    </w:p>
    <w:p>
      <w:pPr>
        <w:numPr>
          <w:ilvl w:val="0"/>
          <w:numId w:val="1005"/>
        </w:numPr>
        <w:pStyle w:val="Compact"/>
      </w:pPr>
      <w:r>
        <w:t xml:space="preserve">Evidence-based guidelines for "microbe-friendly" park management adopted by MCD by Q2 2026</w:t>
      </w:r>
    </w:p>
    <w:p>
      <w:pPr>
        <w:numPr>
          <w:ilvl w:val="0"/>
          <w:numId w:val="1005"/>
        </w:numPr>
        <w:pStyle w:val="Compact"/>
      </w:pPr>
      <w:r>
        <w:t xml:space="preserve">Policy briefs addressing India's National Mission on Biodiversity and Human Well-being (NMBHW) priorities</w:t>
      </w:r>
    </w:p>
    <w:p>
      <w:pPr>
        <w:numPr>
          <w:ilvl w:val="0"/>
          <w:numId w:val="1005"/>
        </w:numPr>
        <w:pStyle w:val="Compact"/>
      </w:pPr>
      <w:r>
        <w:t xml:space="preserve">Capacity building for 50+ municipal staff through training modules developed during Phase 3</w:t>
      </w:r>
    </w:p>
    <w:p>
      <w:pPr>
        <w:pStyle w:val="FirstParagraph"/>
      </w:pPr>
      <w:r>
        <w:t xml:space="preserve">The significance extends beyond New Delhi: As the leading Biologist coordinating this research, I will position India as a global leader in urban microbiome science. Findings directly support UN Sustainable Development Goals (SDG 11: Sustainable Cities) and align with India's ambitious target of creating 500 million trees by 2030. Crucially, the project establishes Delhi as a living laboratory for South Asian megacities facing similar climate pressures.</w:t>
      </w:r>
    </w:p>
    <w:bookmarkEnd w:id="28"/>
    <w:bookmarkStart w:id="29" w:name="vii.-timeline-and-milestones"/>
    <w:p>
      <w:pPr>
        <w:pStyle w:val="Heading3"/>
      </w:pPr>
      <w:r>
        <w:t xml:space="preserve">VII.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 Deliverables</w:t>
            </w:r>
          </w:p>
        </w:tc>
      </w:tr>
      <w:tr>
        <w:tc>
          <w:tcPr/>
          <w:p>
            <w:pPr>
              <w:pStyle w:val="Compact"/>
              <w:jc w:val="left"/>
            </w:pPr>
            <w:r>
              <w:t xml:space="preserve">Months 1-6</w:t>
            </w:r>
          </w:p>
        </w:tc>
        <w:tc>
          <w:tcPr/>
          <w:p>
            <w:pPr>
              <w:pStyle w:val="Compact"/>
              <w:jc w:val="left"/>
            </w:pPr>
            <w:r>
              <w:t xml:space="preserve">Site selection, community consultations, baseline sampling</w:t>
            </w:r>
          </w:p>
        </w:tc>
        <w:tc>
          <w:tcPr/>
          <w:p>
            <w:pPr>
              <w:pStyle w:val="Compact"/>
              <w:jc w:val="left"/>
            </w:pPr>
            <w:r>
              <w:t xml:space="preserve">National Microbial Diversity Survey Report (Draft)</w:t>
            </w:r>
          </w:p>
        </w:tc>
      </w:tr>
      <w:tr>
        <w:tc>
          <w:tcPr/>
          <w:p>
            <w:pPr>
              <w:pStyle w:val="Compact"/>
              <w:jc w:val="left"/>
            </w:pPr>
            <w:r>
              <w:t xml:space="preserve">Months 7-18</w:t>
            </w:r>
          </w:p>
        </w:tc>
        <w:tc>
          <w:tcPr/>
          <w:p>
            <w:pPr>
              <w:pStyle w:val="Compact"/>
              <w:jc w:val="left"/>
            </w:pPr>
            <w:r>
              <w:t xml:space="preserve">Data analysis, model development, policy workshop series</w:t>
            </w:r>
          </w:p>
        </w:tc>
        <w:tc>
          <w:tcPr/>
          <w:p>
            <w:pPr>
              <w:pStyle w:val="Compact"/>
              <w:jc w:val="left"/>
            </w:pPr>
            <w:r>
              <w:t xml:space="preserve">AI Resilience Model v1.0 &amp; MCD Partnership Framework</w:t>
            </w:r>
          </w:p>
        </w:tc>
      </w:tr>
      <w:tr>
        <w:tc>
          <w:tcPr/>
          <w:p>
            <w:pPr>
              <w:pStyle w:val="Compact"/>
              <w:jc w:val="left"/>
            </w:pPr>
            <w:r>
              <w:t xml:space="preserve">Months 19-24</w:t>
            </w:r>
          </w:p>
        </w:tc>
        <w:tc>
          <w:tcPr/>
          <w:p>
            <w:pPr>
              <w:pStyle w:val="Compact"/>
              <w:jc w:val="left"/>
            </w:pPr>
            <w:r>
              <w:t xml:space="preserve">Training programs, final guidelines development</w:t>
            </w:r>
          </w:p>
        </w:tc>
        <w:tc>
          <w:tcPr/>
          <w:p>
            <w:pPr>
              <w:pStyle w:val="Compact"/>
              <w:jc w:val="left"/>
            </w:pPr>
            <w:r>
              <w:t xml:space="preserve">Microbe-Enhanced Urban Planning Toolkit for India New Delhi</w:t>
            </w:r>
          </w:p>
        </w:tc>
      </w:tr>
    </w:tbl>
    <w:bookmarkEnd w:id="29"/>
    <w:bookmarkStart w:id="30" w:name="X38c572cb5aaff8010ed757aedc673f082486a24"/>
    <w:p>
      <w:pPr>
        <w:pStyle w:val="Heading3"/>
      </w:pPr>
      <w:r>
        <w:t xml:space="preserve">VIII. Resource Requirements and Budget Overview (Summary)</w:t>
      </w:r>
    </w:p>
    <w:p>
      <w:pPr>
        <w:pStyle w:val="FirstParagraph"/>
      </w:pPr>
      <w:r>
        <w:t xml:space="preserve">This Research Proposal requests INR 1.8 crores (approx. $220,000 USD) from the Department of Science and Technology, Govt. of India:</w:t>
      </w:r>
    </w:p>
    <w:p>
      <w:pPr>
        <w:numPr>
          <w:ilvl w:val="0"/>
          <w:numId w:val="1006"/>
        </w:numPr>
        <w:pStyle w:val="Compact"/>
      </w:pPr>
      <w:r>
        <w:rPr>
          <w:bCs/>
          <w:b/>
        </w:rPr>
        <w:t xml:space="preserve">Field Operations (45%):</w:t>
      </w:r>
      <w:r>
        <w:t xml:space="preserve"> </w:t>
      </w:r>
      <w:r>
        <w:t xml:space="preserve">Microbial sampling kits, GPS units for site mapping, field assistant stipends</w:t>
      </w:r>
    </w:p>
    <w:p>
      <w:pPr>
        <w:numPr>
          <w:ilvl w:val="0"/>
          <w:numId w:val="1006"/>
        </w:numPr>
        <w:pStyle w:val="Compact"/>
      </w:pPr>
      <w:r>
        <w:rPr>
          <w:bCs/>
          <w:b/>
        </w:rPr>
        <w:t xml:space="preserve">Lab Analysis (30%):</w:t>
      </w:r>
      <w:r>
        <w:t xml:space="preserve"> </w:t>
      </w:r>
      <w:r>
        <w:t xml:space="preserve">Illumina sequencing costs, bioinformatics software licensing</w:t>
      </w:r>
    </w:p>
    <w:p>
      <w:pPr>
        <w:numPr>
          <w:ilvl w:val="0"/>
          <w:numId w:val="1006"/>
        </w:numPr>
        <w:pStyle w:val="Compact"/>
      </w:pPr>
      <w:r>
        <w:rPr>
          <w:bCs/>
          <w:b/>
        </w:rPr>
        <w:t xml:space="preserve">Civic Engagement (15%):</w:t>
      </w:r>
      <w:r>
        <w:t xml:space="preserve"> </w:t>
      </w:r>
      <w:r>
        <w:t xml:space="preserve">Workshop materials, community liaison officers for MCD collaboration</w:t>
      </w:r>
    </w:p>
    <w:p>
      <w:pPr>
        <w:numPr>
          <w:ilvl w:val="0"/>
          <w:numId w:val="1006"/>
        </w:numPr>
        <w:pStyle w:val="Compact"/>
      </w:pPr>
      <w:r>
        <w:rPr>
          <w:bCs/>
          <w:b/>
        </w:rPr>
        <w:t xml:space="preserve">Dissertation and Dissemination (10%):</w:t>
      </w:r>
      <w:r>
        <w:t xml:space="preserve"> </w:t>
      </w:r>
      <w:r>
        <w:t xml:space="preserve">Open-access publication fees, policy brief production</w:t>
      </w:r>
    </w:p>
    <w:bookmarkEnd w:id="30"/>
    <w:bookmarkStart w:id="31" w:name="X8b4346a300d59f00f267bc03ff699ac01461833"/>
    <w:p>
      <w:pPr>
        <w:pStyle w:val="Heading3"/>
      </w:pPr>
      <w:r>
        <w:t xml:space="preserve">IX. Conclusion: A Call to Action for India New Delhi's Ecological Future</w:t>
      </w:r>
    </w:p>
    <w:p>
      <w:pPr>
        <w:pStyle w:val="FirstParagraph"/>
      </w:pPr>
      <w:r>
        <w:t xml:space="preserve">As a Biologist with 12 years of fieldwork in Delhi's ecosystems, I affirm that this Research Proposal transcends academic exercise – it is an actionable blueprint for safeguarding India New Delhi's ecological heritage. The unprecedented urbanization pressures we face demand science-based solutions that recognize the hidden infrastructure of soil health. By integrating microbial ecology into city planning, we can transform Delhi from a symbol of environmental crisis to a global model for resilient urban ecosystems. This project will not only advance scientific knowledge but also empower citizens and administrators to become active participants in New Delhi's ecological renewal. I urge the Department of Science and Technology to endorse this proposal as India's next critical step toward sustainable urban living, where the work of every Biologist becomes foundational to our nation's environmental legacy.</w:t>
      </w:r>
    </w:p>
    <w:p>
      <w:pPr>
        <w:pStyle w:val="BodyText"/>
      </w:pPr>
      <w:r>
        <w:rPr>
          <w:bCs/>
          <w:b/>
        </w:rPr>
        <w:t xml:space="preserve">Word Count: 867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Urban Ecosystems of India New Delhi</dc:title>
  <dc:creator/>
  <dc:language>en</dc:language>
  <cp:keywords/>
  <dcterms:created xsi:type="dcterms:W3CDTF">2025-12-11T14:30:52Z</dcterms:created>
  <dcterms:modified xsi:type="dcterms:W3CDTF">2025-12-11T14:30:52Z</dcterms:modified>
</cp:coreProperties>
</file>

<file path=docProps/custom.xml><?xml version="1.0" encoding="utf-8"?>
<Properties xmlns="http://schemas.openxmlformats.org/officeDocument/2006/custom-properties" xmlns:vt="http://schemas.openxmlformats.org/officeDocument/2006/docPropsVTypes"/>
</file>