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Baghdad,</w:t>
      </w:r>
      <w:r>
        <w:t xml:space="preserve"> </w:t>
      </w:r>
      <w:r>
        <w:t xml:space="preserve">Iraq</w:t>
      </w:r>
    </w:p>
    <w:bookmarkStart w:id="28" w:name="Xcd128dfa15c092ad774cbb37a6db2b1c27ba440"/>
    <w:p>
      <w:pPr>
        <w:pStyle w:val="Heading1"/>
      </w:pPr>
      <w:r>
        <w:t xml:space="preserve">Research Proposal: Biodiversity Assessment and Conservation Strategy for Urban Ecosystems in Baghdad, Iraq</w:t>
      </w:r>
    </w:p>
    <w:bookmarkStart w:id="20" w:name="introduction-and-context"/>
    <w:p>
      <w:pPr>
        <w:pStyle w:val="Heading2"/>
      </w:pPr>
      <w:r>
        <w:t xml:space="preserve">Introduction and Context</w:t>
      </w:r>
    </w:p>
    <w:p>
      <w:pPr>
        <w:pStyle w:val="FirstParagraph"/>
      </w:pPr>
      <w:r>
        <w:t xml:space="preserve">This Research Proposal outlines a critical scientific initiative led by an Iraqi Biologist, focusing on the urgent need to assess and conserve biodiversity within the rapidly urbanizing landscapes of Baghdad, Iraq. As the capital city of Iraq faces unprecedented environmental challenges—including water scarcity, air pollution, habitat fragmentation, and climate change impacts—its native ecosystems are under severe threat. Baghdad's unique position as a historical hub along the Tigris River has created complex urban-riverine ecosystems that are now critically degraded. This project directly addresses the pressing need for locally driven ecological research to inform sustainable urban development in Iraq Baghdad, where biodiversity loss threatens both environmental resilience and human well-being. The proposed work is grounded in the necessity of empowering Iraqi scientists as primary stewards of their nation's ecological future.</w:t>
      </w:r>
    </w:p>
    <w:bookmarkEnd w:id="20"/>
    <w:bookmarkStart w:id="21" w:name="problem-statement"/>
    <w:p>
      <w:pPr>
        <w:pStyle w:val="Heading2"/>
      </w:pPr>
      <w:r>
        <w:t xml:space="preserve">Problem Statement</w:t>
      </w:r>
    </w:p>
    <w:p>
      <w:pPr>
        <w:pStyle w:val="FirstParagraph"/>
      </w:pPr>
      <w:r>
        <w:t xml:space="preserve">Baghdad, Iraq, has experienced rapid urban expansion without adequate environmental planning, leading to the destruction of native wetlands (e.g., Al-Ma'mun Park ecosystems), riverine habitats along the Tigris, and peri-urban green spaces. Recent studies indicate a 35% decline in native bird species and 28% reduction in aquatic insect diversity in Baghdad’s waterways over the past decade due to pollution, illegal construction, and reduced water flow from upstream dams. This loss is not merely ecological; it undermines food security (via pollinator decline), increases flood vulnerability (due to lost wetlands), and diminishes cultural heritage tied to Iraq’s natural landscapes. Crucially, Iraq lacks a comprehensive baseline study of its urban biodiversity led by Iraqi Biologists, with most previous research conducted by international teams lacking contextual understanding. This gap impedes effective environmental policy in Baghdad and across Iraq.</w:t>
      </w:r>
    </w:p>
    <w:bookmarkEnd w:id="21"/>
    <w:bookmarkStart w:id="22" w:name="research-objectives"/>
    <w:p>
      <w:pPr>
        <w:pStyle w:val="Heading2"/>
      </w:pPr>
      <w:r>
        <w:t xml:space="preserve">Research Objectives</w:t>
      </w:r>
    </w:p>
    <w:p>
      <w:pPr>
        <w:pStyle w:val="FirstParagraph"/>
      </w:pPr>
      <w:r>
        <w:t xml:space="preserve">This Research Proposal defines four core objectives to be achieved through a multidisciplinary approach led by an Iraqi Biologist:</w:t>
      </w:r>
    </w:p>
    <w:p>
      <w:pPr>
        <w:numPr>
          <w:ilvl w:val="0"/>
          <w:numId w:val="1001"/>
        </w:numPr>
        <w:pStyle w:val="Compact"/>
      </w:pPr>
      <w:r>
        <w:rPr>
          <w:bCs/>
          <w:b/>
        </w:rPr>
        <w:t xml:space="preserve">Ecosystem Baseline Assessment:</w:t>
      </w:r>
      <w:r>
        <w:t xml:space="preserve"> </w:t>
      </w:r>
      <w:r>
        <w:t xml:space="preserve">Conduct field surveys across 15 key urban habitats in Baghdad (including Tigris Riverbanks, public parks, and peri-urban zones) to catalog flora, fauna (birds, insects, mammals), and ecosystem health indicators.</w:t>
      </w:r>
    </w:p>
    <w:p>
      <w:pPr>
        <w:numPr>
          <w:ilvl w:val="0"/>
          <w:numId w:val="1001"/>
        </w:numPr>
        <w:pStyle w:val="Compact"/>
      </w:pPr>
      <w:r>
        <w:rPr>
          <w:bCs/>
          <w:b/>
        </w:rPr>
        <w:t xml:space="preserve">Threat Identification:</w:t>
      </w:r>
      <w:r>
        <w:t xml:space="preserve"> </w:t>
      </w:r>
      <w:r>
        <w:t xml:space="preserve">Analyze specific stressors—water quality degradation (using locally calibrated sensors), invasive species spread (e.g., *Eichhornia crassipes* in waterways), and urban encroachment—through collaboration with Baghdad University’s Environmental Science Department.</w:t>
      </w:r>
    </w:p>
    <w:p>
      <w:pPr>
        <w:numPr>
          <w:ilvl w:val="0"/>
          <w:numId w:val="1001"/>
        </w:numPr>
        <w:pStyle w:val="Compact"/>
      </w:pPr>
      <w:r>
        <w:rPr>
          <w:bCs/>
          <w:b/>
        </w:rPr>
        <w:t xml:space="preserve">Community Engagement Strategy:</w:t>
      </w:r>
      <w:r>
        <w:t xml:space="preserve"> </w:t>
      </w:r>
      <w:r>
        <w:t xml:space="preserve">Develop a participatory framework involving Baghdad residents, schools, and local NGOs to monitor biodiversity changes, fostering environmental stewardship rooted in Iraqi communities.</w:t>
      </w:r>
    </w:p>
    <w:p>
      <w:pPr>
        <w:numPr>
          <w:ilvl w:val="0"/>
          <w:numId w:val="1001"/>
        </w:numPr>
        <w:pStyle w:val="Compact"/>
      </w:pPr>
      <w:r>
        <w:rPr>
          <w:bCs/>
          <w:b/>
        </w:rPr>
        <w:t xml:space="preserve">Actionable Conservation Framework:</w:t>
      </w:r>
      <w:r>
        <w:t xml:space="preserve"> </w:t>
      </w:r>
      <w:r>
        <w:t xml:space="preserve">Create a science-based conservation roadmap for Baghdad City Council and the Ministry of Environment (Iraq), prioritizing high-value habitats for protection and restoration.</w:t>
      </w:r>
    </w:p>
    <w:bookmarkEnd w:id="22"/>
    <w:bookmarkStart w:id="23" w:name="methodology"/>
    <w:p>
      <w:pPr>
        <w:pStyle w:val="Heading2"/>
      </w:pPr>
      <w:r>
        <w:t xml:space="preserve">Methodology</w:t>
      </w:r>
    </w:p>
    <w:p>
      <w:pPr>
        <w:pStyle w:val="FirstParagraph"/>
      </w:pPr>
      <w:r>
        <w:t xml:space="preserve">The research will be executed over 18 months, with an Iraqi Biologist as Principal Investigator, ensuring cultural competence and local expertise. Methodology integrates field ecology with community science:</w:t>
      </w:r>
    </w:p>
    <w:p>
      <w:pPr>
        <w:numPr>
          <w:ilvl w:val="0"/>
          <w:numId w:val="1002"/>
        </w:numPr>
        <w:pStyle w:val="Compact"/>
      </w:pPr>
      <w:r>
        <w:rPr>
          <w:bCs/>
          <w:b/>
        </w:rPr>
        <w:t xml:space="preserve">Phase 1 (Months 1-6):</w:t>
      </w:r>
      <w:r>
        <w:t xml:space="preserve"> </w:t>
      </w:r>
      <w:r>
        <w:t xml:space="preserve">Establish standardized transects across Baghdad’s green corridors; collect soil/water samples; document species via camera traps, point counts, and botanical surveys. All equipment will be sourced locally to support Iraqi industry.</w:t>
      </w:r>
    </w:p>
    <w:p>
      <w:pPr>
        <w:numPr>
          <w:ilvl w:val="0"/>
          <w:numId w:val="1002"/>
        </w:numPr>
        <w:pStyle w:val="Compact"/>
      </w:pPr>
      <w:r>
        <w:rPr>
          <w:bCs/>
          <w:b/>
        </w:rPr>
        <w:t xml:space="preserve">Phase 2 (Months 7-12):</w:t>
      </w:r>
      <w:r>
        <w:t xml:space="preserve"> </w:t>
      </w:r>
      <w:r>
        <w:t xml:space="preserve">Analyze water quality (pH, heavy metals, nitrates) using portable kits validated for Tigris River conditions; assess habitat connectivity via GIS mapping in collaboration with Baghdad University’s Geospatial Lab.</w:t>
      </w:r>
    </w:p>
    <w:p>
      <w:pPr>
        <w:numPr>
          <w:ilvl w:val="0"/>
          <w:numId w:val="1002"/>
        </w:numPr>
        <w:pStyle w:val="Compact"/>
      </w:pPr>
      <w:r>
        <w:rPr>
          <w:bCs/>
          <w:b/>
        </w:rPr>
        <w:t xml:space="preserve">Phase 3 (Months 13-18):</w:t>
      </w:r>
      <w:r>
        <w:t xml:space="preserve"> </w:t>
      </w:r>
      <w:r>
        <w:t xml:space="preserve">Co-design conservation strategies with Baghdad stakeholders; train local community monitors in species identification and data recording (e.g., bird surveys using mobile apps developed by Iraqi tech teams); draft policy briefs for Iraq’s Ministry of Environment.</w:t>
      </w:r>
    </w:p>
    <w:p>
      <w:pPr>
        <w:pStyle w:val="FirstParagraph"/>
      </w:pPr>
      <w:r>
        <w:t xml:space="preserve">A key innovation is the use of low-cost, locally adaptable methods—avoiding reliance on imported technology—to ensure sustainability post-project. Ethical protocols will be approved by Baghdad University’s IRB, with data ownership retained by Iraqi institutions.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Iraq Baghdad:</w:t>
      </w:r>
    </w:p>
    <w:p>
      <w:pPr>
        <w:numPr>
          <w:ilvl w:val="0"/>
          <w:numId w:val="1003"/>
        </w:numPr>
        <w:pStyle w:val="Compact"/>
      </w:pPr>
      <w:r>
        <w:t xml:space="preserve">A publicly accessible digital biodiversity atlas of Baghdad, documenting 500+ species with geographic coordinates—filling a critical knowledge gap in Iraqi environmental science.</w:t>
      </w:r>
    </w:p>
    <w:p>
      <w:pPr>
        <w:numPr>
          <w:ilvl w:val="0"/>
          <w:numId w:val="1003"/>
        </w:numPr>
        <w:pStyle w:val="Compact"/>
      </w:pPr>
      <w:r>
        <w:t xml:space="preserve">Policy-ready recommendations to integrate biodiversity into Baghdad’s 2030 Urban Development Plan, potentially influencing similar initiatives across Iraq.</w:t>
      </w:r>
    </w:p>
    <w:p>
      <w:pPr>
        <w:numPr>
          <w:ilvl w:val="0"/>
          <w:numId w:val="1003"/>
        </w:numPr>
        <w:pStyle w:val="Compact"/>
      </w:pPr>
      <w:r>
        <w:t xml:space="preserve">Capacity building: Training of 15 Iraqi Biologists and 50 community volunteers, creating a scalable model for local-led ecological research nationwide.</w:t>
      </w:r>
    </w:p>
    <w:p>
      <w:pPr>
        <w:numPr>
          <w:ilvl w:val="0"/>
          <w:numId w:val="1003"/>
        </w:numPr>
        <w:pStyle w:val="Compact"/>
      </w:pPr>
      <w:r>
        <w:t xml:space="preserve">Enhanced resilience of Baghdad’s urban ecosystems through targeted restoration (e.g., rewilding Tigris riparian zones), directly supporting Iraq’s commitments to UN Sustainable Development Goals 11 (Sustainable Cities) and 15 (Life on Land).</w:t>
      </w:r>
    </w:p>
    <w:bookmarkEnd w:id="24"/>
    <w:bookmarkStart w:id="25" w:name="resource-requirements"/>
    <w:p>
      <w:pPr>
        <w:pStyle w:val="Heading2"/>
      </w:pPr>
      <w:r>
        <w:t xml:space="preserve">Resource Requirements</w:t>
      </w:r>
    </w:p>
    <w:p>
      <w:pPr>
        <w:pStyle w:val="FirstParagraph"/>
      </w:pPr>
      <w:r>
        <w:t xml:space="preserve">With a total budget of $98,500 USD over 18 months, resources include:</w:t>
      </w:r>
      <w:r>
        <w:t xml:space="preserve"> </w:t>
      </w:r>
      <w:r>
        <w:t xml:space="preserve">• $42,000 for field equipment and lab analysis (sourced from Iraqi suppliers);</w:t>
      </w:r>
      <w:r>
        <w:t xml:space="preserve"> </w:t>
      </w:r>
      <w:r>
        <w:t xml:space="preserve">• $35,750 for personnel (lead Biologist salary + 3 local research assistants);</w:t>
      </w:r>
      <w:r>
        <w:t xml:space="preserve"> </w:t>
      </w:r>
      <w:r>
        <w:t xml:space="preserve">• $12,750 for community workshops and training;</w:t>
      </w:r>
      <w:r>
        <w:t xml:space="preserve"> </w:t>
      </w:r>
      <w:r>
        <w:t xml:space="preserve">• $8,000 for data management and dissemination.</w:t>
      </w:r>
    </w:p>
    <w:p>
      <w:pPr>
        <w:pStyle w:val="BodyText"/>
      </w:pPr>
      <w:r>
        <w:t xml:space="preserve">Collaboration with Baghdad University (Department of Biology) and the Iraq Nature Foundation will leverage existing infrastructure, reducing costs while ensuring Iraqi ownership. Funding will be sought from the Iraqi Ministry of Higher Education’s Research Grant Program and international partners like UNESCO-Iraq.</w:t>
      </w:r>
    </w:p>
    <w:bookmarkEnd w:id="25"/>
    <w:bookmarkStart w:id="27" w:name="conclusion"/>
    <w:p>
      <w:pPr>
        <w:pStyle w:val="Heading2"/>
      </w:pPr>
      <w:r>
        <w:t xml:space="preserve">Conclusion</w:t>
      </w:r>
    </w:p>
    <w:p>
      <w:pPr>
        <w:pStyle w:val="FirstParagraph"/>
      </w:pPr>
      <w:r>
        <w:t xml:space="preserve">This Research Proposal represents a pivotal step toward securing Baghdad's ecological future through locally led science. By placing an Iraqi Biologist at the forefront, it ensures that research is culturally attuned, ethically sound, and directly responsive to Baghdad’s unique challenges. The outcomes will not only safeguard biodiversity but also position Iraq as a leader in urban conservation within the Middle East. As one of the oldest continuously inhabited cities on Earth, Baghdad’s ecological health is inseparable from its cultural identity—and this project provides the scientific foundation for a sustainable legacy. We urge stakeholders in Iraq Baghdad and international partners to support this initiative, recognizing that investing in Iraqi Biologists today is investing in Iraq's environmental resilience tomorrow.</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 Ecosystems in Baghdad, Iraq</dc:title>
  <dc:creator/>
  <cp:keywords/>
  <dcterms:created xsi:type="dcterms:W3CDTF">2026-07-21T15:21:15Z</dcterms:created>
  <dcterms:modified xsi:type="dcterms:W3CDTF">2026-07-21T15:21:15Z</dcterms:modified>
</cp:coreProperties>
</file>

<file path=docProps/custom.xml><?xml version="1.0" encoding="utf-8"?>
<Properties xmlns="http://schemas.openxmlformats.org/officeDocument/2006/custom-properties" xmlns:vt="http://schemas.openxmlformats.org/officeDocument/2006/docPropsVTypes"/>
</file>