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f50e888881a953c19bc3f88ce080af2a8410294"/>
    <w:p>
      <w:pPr>
        <w:pStyle w:val="Heading1"/>
      </w:pPr>
      <w:r>
        <w:t xml:space="preserve">Research Proposal: Integrating Local Ecological Knowledge and Scientific Analysis for Sustainable Biodiversity Management in Abidjan, Ivory Coast</w:t>
      </w:r>
    </w:p>
    <w:bookmarkStart w:id="20" w:name="introduction-and-context"/>
    <w:p>
      <w:pPr>
        <w:pStyle w:val="Heading2"/>
      </w:pPr>
      <w:r>
        <w:t xml:space="preserve">Introduction and Context</w:t>
      </w:r>
    </w:p>
    <w:p>
      <w:pPr>
        <w:pStyle w:val="FirstParagraph"/>
      </w:pPr>
      <w:r>
        <w:t xml:space="preserve">The rapid urbanization of Abidjan, the economic capital of the Ivory Coast, presents both a critical challenge and an unprecedented opportunity for ecological research. As one of Africa's fastest-growing megacities, Abidjan experiences intense pressure on its natural ecosystems, including coastal lagoons (notably the Ebrie Lagoon), mangroves along the Atlantic coast, and remnant forests in peri-urban zones like Adjame and Cocody. These habitats support significant biodiversity—including endemic species such as the West African manatee (</w:t>
      </w:r>
      <w:r>
        <w:rPr>
          <w:iCs/>
          <w:i/>
        </w:rPr>
        <w:t xml:space="preserve">Trichechus senegalensis</w:t>
      </w:r>
      <w:r>
        <w:t xml:space="preserve">) and threatened birds like the African black duck (</w:t>
      </w:r>
      <w:r>
        <w:rPr>
          <w:iCs/>
          <w:i/>
        </w:rPr>
        <w:t xml:space="preserve">Anas sp.</w:t>
      </w:r>
      <w:r>
        <w:t xml:space="preserve">)—yet face severe threats from pollution, wetland reclamation for infrastructure, and climate change impacts. The role of the</w:t>
      </w:r>
      <w:r>
        <w:t xml:space="preserve"> </w:t>
      </w:r>
      <w:r>
        <w:rPr>
          <w:bCs/>
          <w:b/>
        </w:rPr>
        <w:t xml:space="preserve">Biologist</w:t>
      </w:r>
      <w:r>
        <w:t xml:space="preserve"> </w:t>
      </w:r>
      <w:r>
        <w:t xml:space="preserve">in this dynamic context is not merely observational but pivotal for developing actionable conservation strategies. This</w:t>
      </w:r>
      <w:r>
        <w:t xml:space="preserve"> </w:t>
      </w:r>
      <w:r>
        <w:rPr>
          <w:bCs/>
          <w:b/>
        </w:rPr>
        <w:t xml:space="preserve">Research Proposal</w:t>
      </w:r>
      <w:r>
        <w:t xml:space="preserve">, centered on Abidjan, seeks to bridge scientific inquiry with community-based management to safeguard ecological integrity while supporting sustainable urban development in the Ivory Coast.</w:t>
      </w:r>
    </w:p>
    <w:bookmarkEnd w:id="20"/>
    <w:bookmarkStart w:id="21" w:name="problem-statement-and-research-gap"/>
    <w:p>
      <w:pPr>
        <w:pStyle w:val="Heading2"/>
      </w:pPr>
      <w:r>
        <w:t xml:space="preserve">Problem Statement and Research Gap</w:t>
      </w:r>
    </w:p>
    <w:p>
      <w:pPr>
        <w:pStyle w:val="FirstParagraph"/>
      </w:pPr>
      <w:r>
        <w:t xml:space="preserve">Current biodiversity monitoring in the Ivory Coast often lacks integration of local knowledge and fails to address the unique pressures of a dense urban ecosystem. While national parks like Marahoué or Taï are studied, Abidjan’s peri-urban interfaces remain understudied despite their ecological significance as wildlife corridors and carbon sinks. Existing data is fragmented, with no comprehensive assessment linking species health (e.g., fish populations in Ebrie Lagoon) to urbanization metrics like wastewater discharge or land-use change. This gap hinders effective policy-making, leaving the</w:t>
      </w:r>
      <w:r>
        <w:t xml:space="preserve"> </w:t>
      </w:r>
      <w:r>
        <w:rPr>
          <w:bCs/>
          <w:b/>
        </w:rPr>
        <w:t xml:space="preserve">Biologist</w:t>
      </w:r>
      <w:r>
        <w:t xml:space="preserve"> </w:t>
      </w:r>
      <w:r>
        <w:t xml:space="preserve">without robust tools to advise municipal authorities on conservation priorities within Abidjan. A targeted research initiative is urgently needed to generate evidence-based solutions for one of Africa’s most rapidly urbanizing landscapes.</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in Abidjan’s coastal and peri-urban zones, focusing on aquatic species (fish, crustaceans), avifauna, and mangrove flora.</w:t>
      </w:r>
    </w:p>
    <w:p>
      <w:pPr>
        <w:numPr>
          <w:ilvl w:val="0"/>
          <w:numId w:val="1001"/>
        </w:numPr>
        <w:pStyle w:val="Compact"/>
      </w:pPr>
      <w:r>
        <w:t xml:space="preserve">To assess the impact of anthropogenic stressors (pollution levels, habitat fragmentation) on key indicator species through field sampling and water/soil analysis.</w:t>
      </w:r>
    </w:p>
    <w:p>
      <w:pPr>
        <w:numPr>
          <w:ilvl w:val="0"/>
          <w:numId w:val="1001"/>
        </w:numPr>
        <w:pStyle w:val="Compact"/>
      </w:pPr>
      <w:r>
        <w:t xml:space="preserve">To document and integrate local ecological knowledge from Abidjan’s fishing communities, agricultural workers, and urban residents regarding species trends and historical ecosystem changes.</w:t>
      </w:r>
    </w:p>
    <w:p>
      <w:pPr>
        <w:numPr>
          <w:ilvl w:val="0"/>
          <w:numId w:val="1001"/>
        </w:numPr>
        <w:pStyle w:val="Compact"/>
      </w:pPr>
      <w:r>
        <w:t xml:space="preserve">To co-develop a community-led biodiversity monitoring toolkit with Ivorian stakeholders, ensuring the research remains grounded in the realities of the Ivory Coast context.</w:t>
      </w:r>
    </w:p>
    <w:bookmarkEnd w:id="22"/>
    <w:bookmarkStart w:id="23" w:name="methodology"/>
    <w:p>
      <w:pPr>
        <w:pStyle w:val="Heading2"/>
      </w:pPr>
      <w:r>
        <w:t xml:space="preserve">Methodology</w:t>
      </w:r>
    </w:p>
    <w:p>
      <w:pPr>
        <w:pStyle w:val="FirstParagraph"/>
      </w:pPr>
      <w:r>
        <w:t xml:space="preserve">The research will be conducted over 18 months through a collaborative framework involving local institutions. The lead</w:t>
      </w:r>
      <w:r>
        <w:t xml:space="preserve"> </w:t>
      </w:r>
      <w:r>
        <w:rPr>
          <w:bCs/>
          <w:b/>
        </w:rPr>
        <w:t xml:space="preserve">Biologist</w:t>
      </w:r>
      <w:r>
        <w:t xml:space="preserve"> </w:t>
      </w:r>
      <w:r>
        <w:t xml:space="preserve">will work closely with researchers from Université Félix Houphouët-Boigny (Abidjan) and the Ministry of Environment, leveraging their on-ground expertise. Key methods include:</w:t>
      </w:r>
    </w:p>
    <w:p>
      <w:pPr>
        <w:numPr>
          <w:ilvl w:val="0"/>
          <w:numId w:val="1002"/>
        </w:numPr>
        <w:pStyle w:val="Compact"/>
      </w:pPr>
      <w:r>
        <w:rPr>
          <w:bCs/>
          <w:b/>
        </w:rPr>
        <w:t xml:space="preserve">Field Surveys:</w:t>
      </w:r>
      <w:r>
        <w:t xml:space="preserve"> </w:t>
      </w:r>
      <w:r>
        <w:t xml:space="preserve">Seasonal sampling at 15 strategically selected sites across Ebrie Lagoon, Abidjan’s mangroves (e.g., Banco), and urban parks (e.g., Parc de la Rivière). Species counts, water quality tests (pH, heavy metals), and soil composition analyses will be conducted monthly.</w:t>
      </w:r>
    </w:p>
    <w:p>
      <w:pPr>
        <w:numPr>
          <w:ilvl w:val="0"/>
          <w:numId w:val="1002"/>
        </w:numPr>
        <w:pStyle w:val="Compact"/>
      </w:pPr>
      <w:r>
        <w:rPr>
          <w:bCs/>
          <w:b/>
        </w:rPr>
        <w:t xml:space="preserve">Community Engagement:</w:t>
      </w:r>
      <w:r>
        <w:t xml:space="preserve"> </w:t>
      </w:r>
      <w:r>
        <w:t xml:space="preserve">Structured workshops with 50+ local residents (fishers, farmers) using participatory mapping to document historical changes in species presence and habitat use. Ethnographic interviews will capture oral histories of ecological shifts.</w:t>
      </w:r>
    </w:p>
    <w:p>
      <w:pPr>
        <w:numPr>
          <w:ilvl w:val="0"/>
          <w:numId w:val="1002"/>
        </w:numPr>
        <w:pStyle w:val="Compact"/>
      </w:pPr>
      <w:r>
        <w:rPr>
          <w:bCs/>
          <w:b/>
        </w:rPr>
        <w:t xml:space="preserve">Data Integration:</w:t>
      </w:r>
      <w:r>
        <w:t xml:space="preserve"> </w:t>
      </w:r>
      <w:r>
        <w:t xml:space="preserve">GIS mapping to overlay biodiversity data with urban expansion plans from Abidjan’s municipal government. Statistical modeling will correlate pollution levels with species diversity loss.</w:t>
      </w:r>
    </w:p>
    <w:p>
      <w:pPr>
        <w:numPr>
          <w:ilvl w:val="0"/>
          <w:numId w:val="1002"/>
        </w:numPr>
        <w:pStyle w:val="Compact"/>
      </w:pPr>
      <w:r>
        <w:rPr>
          <w:bCs/>
          <w:b/>
        </w:rPr>
        <w:t xml:space="preserve">Capacity Building:</w:t>
      </w:r>
      <w:r>
        <w:t xml:space="preserve"> </w:t>
      </w:r>
      <w:r>
        <w:t xml:space="preserve">Training 10 local youth from Abidjan in basic ecological monitoring techniques, ensuring the project’s legacy extends beyond its duration.</w:t>
      </w:r>
    </w:p>
    <w:bookmarkEnd w:id="23"/>
    <w:bookmarkStart w:id="24" w:name="X07cc7ad6e86db7591110e7d1031d474447cf663"/>
    <w:p>
      <w:pPr>
        <w:pStyle w:val="Heading2"/>
      </w:pPr>
      <w:r>
        <w:t xml:space="preserve">Significance for Ivory Coast and Global Relevance</w:t>
      </w:r>
    </w:p>
    <w:p>
      <w:pPr>
        <w:pStyle w:val="FirstParagraph"/>
      </w:pPr>
      <w:r>
        <w:t xml:space="preserve">This project directly addresses the Ivory Coast’s national biodiversity strategy (NBSAP) and aligns with UN Sustainable Development Goals 14 (Life Below Water) and 15 (Life on Land). By prioritizing Abidjan—a city representing a microcosm of urban challenges across West Africa—the findings will provide a replicable model for other African megacities. Crucially, the emphasis on</w:t>
      </w:r>
      <w:r>
        <w:t xml:space="preserve"> </w:t>
      </w:r>
      <w:r>
        <w:rPr>
          <w:bCs/>
          <w:b/>
        </w:rPr>
        <w:t xml:space="preserve">Biologist</w:t>
      </w:r>
      <w:r>
        <w:t xml:space="preserve">-community collaboration ensures solutions are contextually appropriate: for instance, identifying low-cost mangrove restoration techniques suitable for Abidjan’s saline soils or designing fishery regulations that protect the manatee while supporting livelihoods.</w:t>
      </w:r>
    </w:p>
    <w:p>
      <w:pPr>
        <w:pStyle w:val="BodyText"/>
      </w:pPr>
      <w:r>
        <w:t xml:space="preserve">Moreover, the research counters a global trend of "extractive" science by centering Ivorian voices. The</w:t>
      </w:r>
      <w:r>
        <w:t xml:space="preserve"> </w:t>
      </w:r>
      <w:r>
        <w:rPr>
          <w:bCs/>
          <w:b/>
        </w:rPr>
        <w:t xml:space="preserve">Research Proposal</w:t>
      </w:r>
      <w:r>
        <w:t xml:space="preserve"> </w:t>
      </w:r>
      <w:r>
        <w:t xml:space="preserve">explicitly rejects top-down approaches; instead, it positions the local</w:t>
      </w:r>
      <w:r>
        <w:t xml:space="preserve"> </w:t>
      </w:r>
      <w:r>
        <w:rPr>
          <w:bCs/>
          <w:b/>
        </w:rPr>
        <w:t xml:space="preserve">Biologist</w:t>
      </w:r>
      <w:r>
        <w:t xml:space="preserve"> </w:t>
      </w:r>
      <w:r>
        <w:t xml:space="preserve">as a facilitator who translates community insights into scientific protocols and policy briefs for Abidjan’s authorities. This approach fosters trust, ensures cultural sensitivity, and builds long-term institutional capacity within Ivory Coast.</w:t>
      </w:r>
    </w:p>
    <w:bookmarkEnd w:id="24"/>
    <w:bookmarkStart w:id="25" w:name="expected-outcomes-and-dissemination"/>
    <w:p>
      <w:pPr>
        <w:pStyle w:val="Heading2"/>
      </w:pPr>
      <w:r>
        <w:t xml:space="preserve">Expected Outcomes and Dissemination</w:t>
      </w:r>
    </w:p>
    <w:p>
      <w:pPr>
        <w:pStyle w:val="FirstParagraph"/>
      </w:pPr>
      <w:r>
        <w:t xml:space="preserve">We anticipate three key deliverables:</w:t>
      </w:r>
    </w:p>
    <w:p>
      <w:pPr>
        <w:numPr>
          <w:ilvl w:val="0"/>
          <w:numId w:val="1003"/>
        </w:numPr>
        <w:pStyle w:val="Compact"/>
      </w:pPr>
      <w:r>
        <w:t xml:space="preserve">A publicly accessible digital atlas of Abidjan’s biodiversity hotspots and threat maps (hosted by the Ivorian Ministry of Environment).</w:t>
      </w:r>
    </w:p>
    <w:p>
      <w:pPr>
        <w:numPr>
          <w:ilvl w:val="0"/>
          <w:numId w:val="1003"/>
        </w:numPr>
        <w:pStyle w:val="Compact"/>
      </w:pPr>
      <w:r>
        <w:t xml:space="preserve">A community-adapted "Biodiversity Watch" manual co-created with residents, enabling ongoing local monitoring.</w:t>
      </w:r>
    </w:p>
    <w:p>
      <w:pPr>
        <w:numPr>
          <w:ilvl w:val="0"/>
          <w:numId w:val="1003"/>
        </w:numPr>
        <w:pStyle w:val="Compact"/>
      </w:pPr>
      <w:r>
        <w:t xml:space="preserve">Policy recommendations for Abidjan’s Urban Development Plan 2030, focusing on green infrastructure (e.g., wetland corridors in new housing zones).</w:t>
      </w:r>
    </w:p>
    <w:p>
      <w:pPr>
        <w:pStyle w:val="FirstParagraph"/>
      </w:pPr>
      <w:r>
        <w:t xml:space="preserve">All findings will be disseminated through workshops at Université Félix Houphouët-Boigny, policy briefs to the Ivorian Ministry of Environment, and open-access publications. Crucially, the lead</w:t>
      </w:r>
      <w:r>
        <w:t xml:space="preserve"> </w:t>
      </w:r>
      <w:r>
        <w:rPr>
          <w:bCs/>
          <w:b/>
        </w:rPr>
        <w:t xml:space="preserve">Biologist</w:t>
      </w:r>
      <w:r>
        <w:t xml:space="preserve"> </w:t>
      </w:r>
      <w:r>
        <w:t xml:space="preserve">will ensure results reach local media in French and local languages (e.g., Dioula), making science accessible to Abidjan’s diverse population.</w:t>
      </w:r>
    </w:p>
    <w:bookmarkEnd w:id="25"/>
    <w:bookmarkStart w:id="26" w:name="conclusion"/>
    <w:p>
      <w:pPr>
        <w:pStyle w:val="Heading2"/>
      </w:pPr>
      <w:r>
        <w:t xml:space="preserve">Conclusion</w:t>
      </w:r>
    </w:p>
    <w:p>
      <w:pPr>
        <w:pStyle w:val="FirstParagraph"/>
      </w:pPr>
      <w:r>
        <w:t xml:space="preserve">The ecological future of Abidjan hinges on timely, context-specific research. This</w:t>
      </w:r>
      <w:r>
        <w:t xml:space="preserve"> </w:t>
      </w:r>
      <w:r>
        <w:rPr>
          <w:bCs/>
          <w:b/>
        </w:rPr>
        <w:t xml:space="preserve">Research Proposal</w:t>
      </w:r>
      <w:r>
        <w:t xml:space="preserve"> </w:t>
      </w:r>
      <w:r>
        <w:t xml:space="preserve">outlines a focused, community-centered study where the role of the</w:t>
      </w:r>
      <w:r>
        <w:t xml:space="preserve"> </w:t>
      </w:r>
      <w:r>
        <w:rPr>
          <w:bCs/>
          <w:b/>
        </w:rPr>
        <w:t xml:space="preserve">Biologist</w:t>
      </w:r>
      <w:r>
        <w:t xml:space="preserve"> </w:t>
      </w:r>
      <w:r>
        <w:t xml:space="preserve">transcends data collection to become a catalyst for inclusive conservation. By embedding scientific rigor within the lived reality of Ivory Coast’s urban landscape, this project promises not only to protect fragile ecosystems but also to demonstrate how local knowledge and global science can co-create resilience. For Abidjan—a city where concrete meets mangroves—the survival of its biodiversity is inextricably linked to human sustainability. This initiative, rooted in the heart of the Ivory Coast, offers a blueprint for cities worldwide navigating the urbanization-biodiversity nexus.</w:t>
      </w:r>
    </w:p>
    <w:p>
      <w:pPr>
        <w:pStyle w:val="BodyText"/>
      </w:pPr>
      <w:r>
        <w:t xml:space="preserve">Investing in this research is an investment in Abidjan’s ecological legacy and the Ivory Coast’s leadership in sustainable development. We seek partnership to transform data into action, ensuring that every wetland and forest patch within this vibrant city continues to thrive for generations of Ivorians.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Abidjan, Ivory Coast</dc:title>
  <dc:creator/>
  <cp:keywords/>
  <dcterms:created xsi:type="dcterms:W3CDTF">2026-07-21T08:21:53Z</dcterms:created>
  <dcterms:modified xsi:type="dcterms:W3CDTF">2026-07-21T08:21:53Z</dcterms:modified>
</cp:coreProperties>
</file>

<file path=docProps/custom.xml><?xml version="1.0" encoding="utf-8"?>
<Properties xmlns="http://schemas.openxmlformats.org/officeDocument/2006/custom-properties" xmlns:vt="http://schemas.openxmlformats.org/officeDocument/2006/docPropsVTypes"/>
</file>