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Japan</w:t>
      </w:r>
      <w:r>
        <w:t xml:space="preserve"> </w:t>
      </w:r>
      <w:r>
        <w:t xml:space="preserve">Kyoto</w:t>
      </w:r>
    </w:p>
    <w:bookmarkStart w:id="30" w:name="X6082cb75bf56551e70bbe69fd83358453b6200e"/>
    <w:p>
      <w:pPr>
        <w:pStyle w:val="Heading1"/>
      </w:pPr>
      <w:r>
        <w:t xml:space="preserve">Research Proposal: Investigating Microbial and Macrofaunal Interactions in Kyoto's Protected Urban Forests as a Biologist</w:t>
      </w:r>
    </w:p>
    <w:bookmarkStart w:id="20" w:name="introduction-and-research-context"/>
    <w:p>
      <w:pPr>
        <w:pStyle w:val="Heading2"/>
      </w:pPr>
      <w:r>
        <w:t xml:space="preserve">1. Introduction and Research Context</w:t>
      </w:r>
    </w:p>
    <w:p>
      <w:pPr>
        <w:pStyle w:val="FirstParagraph"/>
      </w:pPr>
      <w:r>
        <w:t xml:space="preserve">This comprehensive Research Proposal outlines an innovative ecological investigation led by a dedicated Biologist, focusing on biodiversity dynamics within Kyoto's unique urban-forest ecosystems. Japan Kyoto, renowned for its seamless integration of ancient cultural heritage with natural environments, presents an unparalleled research laboratory for studying how human-modified landscapes sustain complex biological networks. As a leading center for environmental science in Japan, Kyoto's temple gardens (e.g., Tofuku-ji and Saiho-ji), riverine corridors (Kamo River), and protected forest reserves offer critical habitats where endemic species coexist with centuries-old land management practices. This study directly addresses gaps in understanding microbe-macrofauna interactions under urbanization pressures, a vital concern for Japan's national biodiversity conservation strategy.</w:t>
      </w:r>
    </w:p>
    <w:bookmarkEnd w:id="20"/>
    <w:bookmarkStart w:id="21" w:name="problem-statement-and-significance"/>
    <w:p>
      <w:pPr>
        <w:pStyle w:val="Heading2"/>
      </w:pPr>
      <w:r>
        <w:t xml:space="preserve">2. Problem Statement and Significance</w:t>
      </w:r>
    </w:p>
    <w:p>
      <w:pPr>
        <w:pStyle w:val="FirstParagraph"/>
      </w:pPr>
      <w:r>
        <w:t xml:space="preserve">Despite Kyoto's status as a UNESCO World Heritage site and ecological hotspot, current biodiversity assessments in Japan Kyoto often overlook symbiotic relationships between soil microbiomes and keystone macrofauna (e.g., insects, small mammals). Existing studies focus narrowly on single taxa or species decline without examining holistic ecosystem functioning. As the designated Biologist for this project, I propose a multidisciplinary approach to rectify this deficiency. The outcomes will provide evidence-based insights crucial for Japan's 2030 Biodiversity Strategy and Kyoto City's own "Eco-Capital" initiative, directly supporting national goals under the Convention on Biological Diversity (CBD). Failure to understand these interactions risks irreversible loss of cryptic biodiversity in Japan Kyoto's culturally significant green spaces.</w:t>
      </w:r>
    </w:p>
    <w:bookmarkEnd w:id="21"/>
    <w:bookmarkStart w:id="22" w:name="research-objectives"/>
    <w:p>
      <w:pPr>
        <w:pStyle w:val="Heading2"/>
      </w:pPr>
      <w:r>
        <w:t xml:space="preserve">3. Research Objectives</w:t>
      </w:r>
    </w:p>
    <w:p>
      <w:pPr>
        <w:pStyle w:val="FirstParagraph"/>
      </w:pPr>
      <w:r>
        <w:t xml:space="preserve">This Research Proposal specifies three interconnected objectives:</w:t>
      </w:r>
    </w:p>
    <w:p>
      <w:pPr>
        <w:numPr>
          <w:ilvl w:val="0"/>
          <w:numId w:val="1001"/>
        </w:numPr>
        <w:pStyle w:val="Compact"/>
      </w:pPr>
      <w:r>
        <w:t xml:space="preserve">To map and quantify microbial diversity (bacteria, fungi) in soil microhabitats across Kyoto's temple forest zones, comparing undisturbed vs. visitor-impacted sites.</w:t>
      </w:r>
    </w:p>
    <w:p>
      <w:pPr>
        <w:numPr>
          <w:ilvl w:val="0"/>
          <w:numId w:val="1001"/>
        </w:numPr>
        <w:pStyle w:val="Compact"/>
      </w:pPr>
      <w:r>
        <w:t xml:space="preserve">To analyze trophic relationships between endemic macrofauna (e.g., Japanese woodpeckers, native beetles) and microbiome composition through stable isotope and metabarcoding techniques.</w:t>
      </w:r>
    </w:p>
    <w:p>
      <w:pPr>
        <w:numPr>
          <w:ilvl w:val="0"/>
          <w:numId w:val="1001"/>
        </w:numPr>
        <w:pStyle w:val="Compact"/>
      </w:pPr>
      <w:r>
        <w:t xml:space="preserve">To develop a predictive model identifying critical thresholds for ecosystem stability under urban encroachment, specifically tailored to Japan Kyoto's climate and land-use patterns.</w:t>
      </w:r>
    </w:p>
    <w:bookmarkEnd w:id="22"/>
    <w:bookmarkStart w:id="23" w:name="methodology-fieldwork-in-japan-kyoto"/>
    <w:p>
      <w:pPr>
        <w:pStyle w:val="Heading2"/>
      </w:pPr>
      <w:r>
        <w:t xml:space="preserve">4. Methodology: Fieldwork in Japan Kyoto</w:t>
      </w:r>
    </w:p>
    <w:p>
      <w:pPr>
        <w:pStyle w:val="FirstParagraph"/>
      </w:pPr>
      <w:r>
        <w:t xml:space="preserve">The Biologist will conduct 18 months of intensive fieldwork across five representative sites in Japan Kyoto, including:</w:t>
      </w:r>
    </w:p>
    <w:p>
      <w:pPr>
        <w:numPr>
          <w:ilvl w:val="0"/>
          <w:numId w:val="1002"/>
        </w:numPr>
        <w:pStyle w:val="Compact"/>
      </w:pPr>
      <w:r>
        <w:t xml:space="preserve">Protected areas within the historic Arashiyama Bamboo Grove (managed by Kyoto City Forest Bureau)</w:t>
      </w:r>
    </w:p>
    <w:p>
      <w:pPr>
        <w:numPr>
          <w:ilvl w:val="0"/>
          <w:numId w:val="1002"/>
        </w:numPr>
        <w:pStyle w:val="Compact"/>
      </w:pPr>
      <w:r>
        <w:t xml:space="preserve">Sacred forests surrounding Kiyomizu-dera Temple</w:t>
      </w:r>
    </w:p>
    <w:p>
      <w:pPr>
        <w:numPr>
          <w:ilvl w:val="0"/>
          <w:numId w:val="1002"/>
        </w:numPr>
        <w:pStyle w:val="Compact"/>
      </w:pPr>
      <w:r>
        <w:t xml:space="preserve">Riverine floodplains along the Kamo River (designated as a "Living Cultural Property")</w:t>
      </w:r>
    </w:p>
    <w:p>
      <w:pPr>
        <w:numPr>
          <w:ilvl w:val="0"/>
          <w:numId w:val="1002"/>
        </w:numPr>
        <w:pStyle w:val="Compact"/>
      </w:pPr>
      <w:r>
        <w:t xml:space="preserve">Urban parks with varying visitor densities (e.g., Maruyama Park)</w:t>
      </w:r>
    </w:p>
    <w:p>
      <w:pPr>
        <w:numPr>
          <w:ilvl w:val="0"/>
          <w:numId w:val="1002"/>
        </w:numPr>
        <w:pStyle w:val="Compact"/>
      </w:pPr>
      <w:r>
        <w:t xml:space="preserve">Adjacent rural forest zones for comparative analysis</w:t>
      </w:r>
    </w:p>
    <w:p>
      <w:pPr>
        <w:pStyle w:val="FirstParagraph"/>
      </w:pPr>
      <w:r>
        <w:t xml:space="preserve">Sampling protocols will include: (a) monthly soil core collections at 0-15cm depth; (b) macrofauna trapping and DNA barcoding; (c) environmental parameter monitoring (soil pH, moisture, temperature). Advanced tools like portable DNA sequencers and hyperspectral imaging will be deployed in Kyoto's field stations. All methodology adheres to Japan's Ministry of the Environment guidelines for ecological research, ensuring minimal disturbance to sacred sites. Crucially, this Research Proposal integrates traditional ecological knowledge from Kyoto-based</w:t>
      </w:r>
      <w:r>
        <w:t xml:space="preserve"> </w:t>
      </w:r>
      <w:r>
        <w:rPr>
          <w:iCs/>
          <w:i/>
        </w:rPr>
        <w:t xml:space="preserve">shakō</w:t>
      </w:r>
      <w:r>
        <w:t xml:space="preserve"> </w:t>
      </w:r>
      <w:r>
        <w:t xml:space="preserve">(forest caretakers), bridging Western science with local wisdom.</w:t>
      </w:r>
    </w:p>
    <w:bookmarkEnd w:id="23"/>
    <w:bookmarkStart w:id="24" w:name="X8a228d5f7259a44f1b7ba6a24f2b1e83b5435e5"/>
    <w:p>
      <w:pPr>
        <w:pStyle w:val="Heading2"/>
      </w:pPr>
      <w:r>
        <w:t xml:space="preserve">5. Institutional Collaboration and Local Relevance</w:t>
      </w:r>
    </w:p>
    <w:p>
      <w:pPr>
        <w:pStyle w:val="FirstParagraph"/>
      </w:pPr>
      <w:r>
        <w:t xml:space="preserve">This project is co-designed with Kyoto University's Graduate School of Science and the Kyoto City Biodiversity Office, ensuring direct alignment with Japan Kyoto's conservation priorities. The Biologist will collaborate closely with the National Museum of Nature and Science (Nara), leveraging their extensive herbarium collections for comparative analysis. This partnership guarantees that findings immediately inform policy—such as updating Kyoto's "Green Space Management Guidelines"—and provide tangible training for local conservation staff. The Research Proposal explicitly prioritizes capacity building: 70% of fieldwork will be conducted with Japanese graduate students, fostering the next generation of Biologists in Japan Kyoto.</w:t>
      </w:r>
    </w:p>
    <w:bookmarkEnd w:id="24"/>
    <w:bookmarkStart w:id="25" w:name="expected-outcomes-and-impact"/>
    <w:p>
      <w:pPr>
        <w:pStyle w:val="Heading2"/>
      </w:pPr>
      <w:r>
        <w:t xml:space="preserve">6. Expected Outcomes and Impact</w:t>
      </w:r>
    </w:p>
    <w:p>
      <w:pPr>
        <w:pStyle w:val="FirstParagraph"/>
      </w:pPr>
      <w:r>
        <w:t xml:space="preserve">This Research Proposal anticipates three transformative outcomes for Japan Kyoto:</w:t>
      </w:r>
    </w:p>
    <w:p>
      <w:pPr>
        <w:numPr>
          <w:ilvl w:val="0"/>
          <w:numId w:val="1003"/>
        </w:numPr>
        <w:pStyle w:val="Compact"/>
      </w:pPr>
      <w:r>
        <w:rPr>
          <w:bCs/>
          <w:b/>
        </w:rPr>
        <w:t xml:space="preserve">Scientific Contribution:</w:t>
      </w:r>
      <w:r>
        <w:t xml:space="preserve"> </w:t>
      </w:r>
      <w:r>
        <w:t xml:space="preserve">A novel framework linking microbiome resilience to macrofauna viability, published in journals like</w:t>
      </w:r>
      <w:r>
        <w:t xml:space="preserve"> </w:t>
      </w:r>
      <w:r>
        <w:rPr>
          <w:iCs/>
          <w:i/>
        </w:rPr>
        <w:t xml:space="preserve">Biodiversity and Conservation</w:t>
      </w:r>
      <w:r>
        <w:t xml:space="preserve"> </w:t>
      </w:r>
      <w:r>
        <w:t xml:space="preserve">(indexed by JST).</w:t>
      </w:r>
    </w:p>
    <w:p>
      <w:pPr>
        <w:numPr>
          <w:ilvl w:val="0"/>
          <w:numId w:val="1003"/>
        </w:numPr>
        <w:pStyle w:val="Compact"/>
      </w:pPr>
      <w:r>
        <w:rPr>
          <w:bCs/>
          <w:b/>
        </w:rPr>
        <w:t xml:space="preserve">Policy Influence:</w:t>
      </w:r>
      <w:r>
        <w:t xml:space="preserve"> </w:t>
      </w:r>
      <w:r>
        <w:t xml:space="preserve">Evidence-based recommendations for Kyoto City's 2025 Master Plan on Urban Biodiversity, potentially influencing national legislation.</w:t>
      </w:r>
    </w:p>
    <w:p>
      <w:pPr>
        <w:numPr>
          <w:ilvl w:val="0"/>
          <w:numId w:val="1003"/>
        </w:numPr>
        <w:pStyle w:val="Compact"/>
      </w:pPr>
      <w:r>
        <w:rPr>
          <w:bCs/>
          <w:b/>
        </w:rPr>
        <w:t xml:space="preserve">Cultural Preservation:</w:t>
      </w:r>
      <w:r>
        <w:t xml:space="preserve"> </w:t>
      </w:r>
      <w:r>
        <w:t xml:space="preserve">Documentation of microhabitats supporting culturally significant species (e.g., mosses in temple gardens), securing their protection under Japan's Natural Monument designation system.</w:t>
      </w:r>
    </w:p>
    <w:p>
      <w:pPr>
        <w:pStyle w:val="FirstParagraph"/>
      </w:pPr>
      <w:r>
        <w:t xml:space="preserve">Importantly, all results will be translated into Japanese and presented to Kyoto's</w:t>
      </w:r>
      <w:r>
        <w:t xml:space="preserve"> </w:t>
      </w:r>
      <w:r>
        <w:rPr>
          <w:iCs/>
          <w:i/>
        </w:rPr>
        <w:t xml:space="preserve">Shimbun</w:t>
      </w:r>
      <w:r>
        <w:t xml:space="preserve"> </w:t>
      </w:r>
      <w:r>
        <w:t xml:space="preserve">cultural committees, ensuring community engagement. The Biologist will also produce an open-access digital atlas of Kyoto's microbial hotspots for public education—bridging science and citizen stewardship in Japan.</w:t>
      </w:r>
    </w:p>
    <w:bookmarkEnd w:id="25"/>
    <w:bookmarkStart w:id="26" w:name="X9331d0ebe057be4fc004309dbe9fb41977fca15"/>
    <w:p>
      <w:pPr>
        <w:pStyle w:val="Heading2"/>
      </w:pPr>
      <w:r>
        <w:t xml:space="preserve">7. Ethical Considerations and Sustainability</w:t>
      </w:r>
    </w:p>
    <w:p>
      <w:pPr>
        <w:pStyle w:val="FirstParagraph"/>
      </w:pPr>
      <w:r>
        <w:t xml:space="preserve">Ethical protocols are central to this Research Proposal, especially given Kyoto's sacred landscape. All fieldwork will obtain permits from the Kyoto City Cultural Affairs Bureau and adhere to Shinto principles of</w:t>
      </w:r>
      <w:r>
        <w:t xml:space="preserve"> </w:t>
      </w:r>
      <w:r>
        <w:rPr>
          <w:iCs/>
          <w:i/>
        </w:rPr>
        <w:t xml:space="preserve">kechō</w:t>
      </w:r>
      <w:r>
        <w:t xml:space="preserve"> </w:t>
      </w:r>
      <w:r>
        <w:t xml:space="preserve">(reverence for nature). The Biologist commits to zero physical alteration of sites; sampling methods use non-invasive techniques approved by Japan's Research Ethics Committee. Long-term sustainability is ensured through a 5-year monitoring partnership with Kyoto University, guaranteeing ecosystem data continuity beyond the project lifespan.</w:t>
      </w:r>
    </w:p>
    <w:bookmarkEnd w:id="26"/>
    <w:bookmarkStart w:id="27" w:name="budget-and-resource-alignment"/>
    <w:p>
      <w:pPr>
        <w:pStyle w:val="Heading2"/>
      </w:pPr>
      <w:r>
        <w:t xml:space="preserve">8. Budget and Resource Alignment</w:t>
      </w:r>
    </w:p>
    <w:p>
      <w:pPr>
        <w:pStyle w:val="FirstParagraph"/>
      </w:pPr>
      <w:r>
        <w:t xml:space="preserve">Funding requests align with Japan Kyoto's research priorities, targeting the Japan Society for the Promotion of Science (JSPS) grants for "Urban Ecology" projects. Resources include: (a) ¥15M for field equipment and local staff; (b) ¥5M for Kyoto University lab access; (c) ¥3M for community workshops. Critically, 90% of funds will be expended within Kyoto Prefecture, directly supporting local ecological services—embodying the Research Proposal's ethos of place-based science.</w:t>
      </w:r>
    </w:p>
    <w:bookmarkEnd w:id="27"/>
    <w:bookmarkStart w:id="29" w:name="Xb2df0216d18e44491bf50cf8f7bdeaa1b738a94"/>
    <w:p>
      <w:pPr>
        <w:pStyle w:val="Heading2"/>
      </w:pPr>
      <w:r>
        <w:t xml:space="preserve">9. Conclusion: The Biologist’s Role in Kyoto’s Future</w:t>
      </w:r>
    </w:p>
    <w:p>
      <w:pPr>
        <w:pStyle w:val="FirstParagraph"/>
      </w:pPr>
      <w:r>
        <w:t xml:space="preserve">This Research Proposal transcends conventional biodiversity studies by positioning the Biologist not merely as an observer, but as a cultural and ecological bridge in Japan Kyoto. The project embodies a new paradigm where scientific rigor serves heritage preservation—a mission essential for Japan's environmental legacy. As Kyoto navigates climate change while honoring its 1,200-year-old landscape ethos, this research delivers actionable science rooted in place. The outcomes will empower the Biologist to become a key advisor for Kyoto City’s "Eco-Revival" campaign and inform global urban conservation models. In Japan Kyoto—a city where nature and civilization are inseparable—this work promises to redefine how we protect life within the heart of human culture.</w:t>
      </w:r>
    </w:p>
    <w:bookmarkStart w:id="28" w:name="word-count-982"/>
    <w:p>
      <w:pPr>
        <w:pStyle w:val="Heading3"/>
      </w:pPr>
      <w:r>
        <w:t xml:space="preserve">Word Count: 982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Urban Ecosystems of Japan Kyoto</dc:title>
  <dc:creator/>
  <dc:language>en</dc:language>
  <cp:keywords/>
  <dcterms:created xsi:type="dcterms:W3CDTF">2026-07-23T06:11:23Z</dcterms:created>
  <dcterms:modified xsi:type="dcterms:W3CDTF">2026-07-23T06:11:23Z</dcterms:modified>
</cp:coreProperties>
</file>

<file path=docProps/custom.xml><?xml version="1.0" encoding="utf-8"?>
<Properties xmlns="http://schemas.openxmlformats.org/officeDocument/2006/custom-properties" xmlns:vt="http://schemas.openxmlformats.org/officeDocument/2006/docPropsVTypes"/>
</file>