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Avian</w:t>
      </w:r>
      <w:r>
        <w:t xml:space="preserve"> </w:t>
      </w:r>
      <w:r>
        <w:t xml:space="preserve">Biodiversity</w:t>
      </w:r>
      <w:r>
        <w:t xml:space="preserve"> </w:t>
      </w:r>
      <w:r>
        <w:t xml:space="preserve">Assessment</w:t>
      </w:r>
      <w:r>
        <w:t xml:space="preserve"> </w:t>
      </w:r>
      <w:r>
        <w:t xml:space="preserve">in</w:t>
      </w:r>
      <w:r>
        <w:t xml:space="preserve"> </w:t>
      </w:r>
      <w:r>
        <w:t xml:space="preserve">Kenya</w:t>
      </w:r>
      <w:r>
        <w:t xml:space="preserve"> </w:t>
      </w:r>
      <w:r>
        <w:t xml:space="preserve">Nairobi</w:t>
      </w:r>
    </w:p>
    <w:bookmarkStart w:id="32" w:name="Xc384022c6116529c397deb02ffb265720e9e84e"/>
    <w:p>
      <w:pPr>
        <w:pStyle w:val="Heading1"/>
      </w:pPr>
      <w:r>
        <w:t xml:space="preserve">Research Proposal: Assessing Urban Avian Biodiversity and Environmental Health in Nairobi, Kenya</w:t>
      </w:r>
    </w:p>
    <w:p>
      <w:pPr>
        <w:pStyle w:val="FirstParagraph"/>
      </w:pPr>
      <w:r>
        <w:rPr>
          <w:bCs/>
          <w:b/>
        </w:rPr>
        <w:t xml:space="preserve">Submitted By:</w:t>
      </w:r>
      <w:r>
        <w:t xml:space="preserve"> </w:t>
      </w:r>
      <w:r>
        <w:t xml:space="preserve">Dr. Amani Njeri, Senior Biologist &amp; Ecologist</w:t>
      </w:r>
      <w:r>
        <w:br/>
      </w:r>
      <w:r>
        <w:rPr>
          <w:bCs/>
          <w:b/>
        </w:rPr>
        <w:t xml:space="preserve">Institution:</w:t>
      </w:r>
      <w:r>
        <w:t xml:space="preserve"> </w:t>
      </w:r>
      <w:r>
        <w:t xml:space="preserve">Nairobi Institute of Ecology &amp; Conservation (NIEC)</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Nairobi, the capital city of Kenya, represents a critical urban ecosystem undergoing unprecedented expansion. As Africa's fastest-growing metropolis, Nairobi faces mounting environmental pressures from infrastructure development, pollution influxes, and climate volatility. This Research Proposal outlines a comprehensive study led by an experienced Biologist to investigate the impact of urbanization on native avian biodiversity within Kenya Nairobi's ecological corridors. The project responds to urgent conservation needs identified in the 2022 National Biodiversity Assessment, which noted alarming declines in key bird species across Kenyan urban centers. This initiative positions Nairobi as a living laboratory for understanding sustainable city biodiversity management.</w:t>
      </w:r>
    </w:p>
    <w:bookmarkEnd w:id="20"/>
    <w:bookmarkStart w:id="21" w:name="problem-statement"/>
    <w:p>
      <w:pPr>
        <w:pStyle w:val="Heading2"/>
      </w:pPr>
      <w:r>
        <w:t xml:space="preserve">2. Problem Statement</w:t>
      </w:r>
    </w:p>
    <w:p>
      <w:pPr>
        <w:pStyle w:val="FirstParagraph"/>
      </w:pPr>
      <w:r>
        <w:t xml:space="preserve">Kenya's urban landscapes are experiencing rapid habitat fragmentation, particularly in Nairobi where green spaces have diminished by 35% over the past two decades (Nairobi City County Environmental Report, 2021). This Research Proposal addresses a critical knowledge gap: the absence of baseline data on how Nairobi's unique urban ecosystem affects bird populations—key bioindicators of environmental health. Without systematic monitoring, conservation efforts remain reactive rather than proactive. As a Biologist specializing in urban ecology, I have observed significant declines in endemic species like the Kenya Thrush (*Turdus jacksoni*) and White-fronted Plover (*Charadrius marginatus*) within Nairobi National Park's periphery. This Research Proposal directly tackles these concerns to prevent irreversible biodiversity loss.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Quantify changes in avian species richness, abundance, and community composition across Nairobi's urban gradient (from industrial zones to protected areas) over 18 months.</w:t>
      </w:r>
    </w:p>
    <w:p>
      <w:pPr>
        <w:pStyle w:val="BodyText"/>
      </w:pPr>
      <w:r>
        <w:rPr>
          <w:bCs/>
          <w:b/>
        </w:rPr>
        <w:t xml:space="preserve">Secondary Objectives:</w:t>
      </w:r>
    </w:p>
    <w:p>
      <w:pPr>
        <w:numPr>
          <w:ilvl w:val="0"/>
          <w:numId w:val="1001"/>
        </w:numPr>
        <w:pStyle w:val="Compact"/>
      </w:pPr>
      <w:r>
        <w:t xml:space="preserve">Evaluate correlations between bird population trends and environmental variables (air quality, vegetation cover, waste management systems).</w:t>
      </w:r>
    </w:p>
    <w:p>
      <w:pPr>
        <w:numPr>
          <w:ilvl w:val="0"/>
          <w:numId w:val="1001"/>
        </w:numPr>
        <w:pStyle w:val="Compact"/>
      </w:pPr>
      <w:r>
        <w:t xml:space="preserve">Identify keystone species serving as ecological barometers for Nairobi's environmental health.</w:t>
      </w:r>
    </w:p>
    <w:p>
      <w:pPr>
        <w:numPr>
          <w:ilvl w:val="0"/>
          <w:numId w:val="1001"/>
        </w:numPr>
        <w:pStyle w:val="Compact"/>
      </w:pPr>
      <w:r>
        <w:t xml:space="preserve">Develop a predictive model for urban biodiversity resilience under Kenya Nairobi's projected growth scenarios (2030–2045).</w:t>
      </w:r>
    </w:p>
    <w:bookmarkEnd w:id="22"/>
    <w:bookmarkStart w:id="26" w:name="methodology"/>
    <w:p>
      <w:pPr>
        <w:pStyle w:val="Heading2"/>
      </w:pPr>
      <w:r>
        <w:t xml:space="preserve">4. Methodology</w:t>
      </w:r>
    </w:p>
    <w:p>
      <w:pPr>
        <w:pStyle w:val="FirstParagraph"/>
      </w:pPr>
      <w:r>
        <w:t xml:space="preserve">This multi-phase Research Proposal employs an integrated approach combining field ecology and community science:</w:t>
      </w:r>
    </w:p>
    <w:bookmarkStart w:id="23" w:name="phase-1-baseline-survey-months-16"/>
    <w:p>
      <w:pPr>
        <w:pStyle w:val="Heading3"/>
      </w:pPr>
      <w:r>
        <w:t xml:space="preserve">Phase 1: Baseline Survey (Months 1–6)</w:t>
      </w:r>
    </w:p>
    <w:p>
      <w:pPr>
        <w:pStyle w:val="FirstParagraph"/>
      </w:pPr>
      <w:r>
        <w:t xml:space="preserve">A Biologist will conduct systematic point-count surveys across 40 strategically selected sites representing Nairobi's ecological spectrum—ranging from the densely built-up Kibera slums to the ecologically rich Ngong Hills. Standardized protocols (following BirdLife International guidelines) will record all avian sightings, with GPS tagging and habitat characterization. Community "Citizen Scientist" training sessions will engage 200 Nairobi residents to augment data collection, fostering local ownership of the Research Proposal.</w:t>
      </w:r>
    </w:p>
    <w:bookmarkEnd w:id="23"/>
    <w:bookmarkStart w:id="24" w:name="X39eb54782494aeddbc9b5b8b38e5bfd337d0885"/>
    <w:p>
      <w:pPr>
        <w:pStyle w:val="Heading3"/>
      </w:pPr>
      <w:r>
        <w:t xml:space="preserve">Phase 2: Environmental Correlation (Months 7–12)</w:t>
      </w:r>
    </w:p>
    <w:p>
      <w:pPr>
        <w:pStyle w:val="FirstParagraph"/>
      </w:pPr>
      <w:r>
        <w:t xml:space="preserve">Simultaneously, environmental parameters will be measured: air particulate matter (PM2.5/PM10) via portable monitors, vegetation indices from satellite imagery (Sentinel-2), and soil/water quality samples from key sites. Machine learning algorithms will analyze these datasets to identify critical thresholds affecting bird populations.</w:t>
      </w:r>
    </w:p>
    <w:bookmarkEnd w:id="24"/>
    <w:bookmarkStart w:id="25" w:name="X6d35cfa10e93dd5d8e6e102e01352d3de6d9ce4"/>
    <w:p>
      <w:pPr>
        <w:pStyle w:val="Heading3"/>
      </w:pPr>
      <w:r>
        <w:t xml:space="preserve">Phase 3: Community Engagement &amp; Policy Integration (Months 13–18)</w:t>
      </w:r>
    </w:p>
    <w:p>
      <w:pPr>
        <w:pStyle w:val="FirstParagraph"/>
      </w:pPr>
      <w:r>
        <w:t xml:space="preserve">The Biologist will co-develop actionable recommendations with Nairobi City County officials, including "Bird-Friendly Urban Design" guidelines for new infrastructure projects. Findings will be disseminated through workshops at Kenyatta University and the National Museums of Kenya to ensure relevance to Kenya Nairobi's conservation framework.</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promises transformative outcomes for Kenya Nairobi:</w:t>
      </w:r>
    </w:p>
    <w:p>
      <w:pPr>
        <w:numPr>
          <w:ilvl w:val="0"/>
          <w:numId w:val="1002"/>
        </w:numPr>
        <w:pStyle w:val="Compact"/>
      </w:pPr>
      <w:r>
        <w:rPr>
          <w:bCs/>
          <w:b/>
        </w:rPr>
        <w:t xml:space="preserve">Scientific Impact:</w:t>
      </w:r>
      <w:r>
        <w:t xml:space="preserve"> </w:t>
      </w:r>
      <w:r>
        <w:t xml:space="preserve">First comprehensive dataset on urban avian ecology in Kenya, filling a critical gap in East African biodiversity literature.</w:t>
      </w:r>
    </w:p>
    <w:p>
      <w:pPr>
        <w:numPr>
          <w:ilvl w:val="0"/>
          <w:numId w:val="1002"/>
        </w:numPr>
        <w:pStyle w:val="Compact"/>
      </w:pPr>
      <w:r>
        <w:rPr>
          <w:bCs/>
          <w:b/>
        </w:rPr>
        <w:t xml:space="preserve">Conservation Action:</w:t>
      </w:r>
      <w:r>
        <w:t xml:space="preserve"> </w:t>
      </w:r>
      <w:r>
        <w:t xml:space="preserve">Identification of 5–7 priority "Biodiversity Hotspots" within Nairobi for immediate protection, directly supporting Kenya's National Biodiversity Strategy and Action Plan (NBSAP).</w:t>
      </w:r>
    </w:p>
    <w:p>
      <w:pPr>
        <w:numPr>
          <w:ilvl w:val="0"/>
          <w:numId w:val="1002"/>
        </w:numPr>
        <w:pStyle w:val="Compact"/>
      </w:pPr>
      <w:r>
        <w:rPr>
          <w:bCs/>
          <w:b/>
        </w:rPr>
        <w:t xml:space="preserve">Social Benefit:</w:t>
      </w:r>
      <w:r>
        <w:t xml:space="preserve"> </w:t>
      </w:r>
      <w:r>
        <w:t xml:space="preserve">Empowerment of Nairobi residents through environmental education, with training materials translated into Swahili and local dialects.</w:t>
      </w:r>
    </w:p>
    <w:p>
      <w:pPr>
        <w:numPr>
          <w:ilvl w:val="0"/>
          <w:numId w:val="1002"/>
        </w:numPr>
        <w:pStyle w:val="Compact"/>
      </w:pPr>
      <w:r>
        <w:rPr>
          <w:bCs/>
          <w:b/>
        </w:rPr>
        <w:t xml:space="preserve">Policy Influence:</w:t>
      </w:r>
      <w:r>
        <w:t xml:space="preserve"> </w:t>
      </w:r>
      <w:r>
        <w:t xml:space="preserve">Integration of findings into Nairobi's Urban Master Plan 2040, potentially influencing national urban biodiversity standards.</w:t>
      </w:r>
    </w:p>
    <w:bookmarkEnd w:id="27"/>
    <w:bookmarkStart w:id="28" w:name="budget-overview-summary"/>
    <w:p>
      <w:pPr>
        <w:pStyle w:val="Heading2"/>
      </w:pPr>
      <w:r>
        <w:t xml:space="preserve">6. Budget Overview (Summary)</w:t>
      </w:r>
    </w:p>
    <w:p>
      <w:pPr>
        <w:pStyle w:val="FirstParagraph"/>
      </w:pPr>
      <w:r>
        <w:t xml:space="preserve">Total Request: KES 18,500,000 (≈USD 145,573)</w:t>
      </w:r>
    </w:p>
    <w:p>
      <w:pPr>
        <w:numPr>
          <w:ilvl w:val="0"/>
          <w:numId w:val="1003"/>
        </w:numPr>
        <w:pStyle w:val="Compact"/>
      </w:pPr>
      <w:r>
        <w:rPr>
          <w:bCs/>
          <w:b/>
        </w:rPr>
        <w:t xml:space="preserve">Field Operations:</w:t>
      </w:r>
      <w:r>
        <w:t xml:space="preserve"> </w:t>
      </w:r>
      <w:r>
        <w:t xml:space="preserve">45% (GPS units, binoculars, air quality monitors)</w:t>
      </w:r>
    </w:p>
    <w:p>
      <w:pPr>
        <w:numPr>
          <w:ilvl w:val="0"/>
          <w:numId w:val="1003"/>
        </w:numPr>
        <w:pStyle w:val="Compact"/>
      </w:pPr>
      <w:r>
        <w:rPr>
          <w:bCs/>
          <w:b/>
        </w:rPr>
        <w:t xml:space="preserve">Community Engagement:</w:t>
      </w:r>
      <w:r>
        <w:t xml:space="preserve"> </w:t>
      </w:r>
      <w:r>
        <w:t xml:space="preserve">25% (training materials, stipends for citizen scientists)</w:t>
      </w:r>
    </w:p>
    <w:p>
      <w:pPr>
        <w:numPr>
          <w:ilvl w:val="0"/>
          <w:numId w:val="1003"/>
        </w:numPr>
        <w:pStyle w:val="Compact"/>
      </w:pPr>
      <w:r>
        <w:rPr>
          <w:bCs/>
          <w:b/>
        </w:rPr>
        <w:t xml:space="preserve">Data Analysis &amp; Reporting:</w:t>
      </w:r>
      <w:r>
        <w:t xml:space="preserve"> </w:t>
      </w:r>
      <w:r>
        <w:t xml:space="preserve">20% (GIS software licenses, statistical support)</w:t>
      </w:r>
    </w:p>
    <w:p>
      <w:pPr>
        <w:numPr>
          <w:ilvl w:val="0"/>
          <w:numId w:val="1003"/>
        </w:numPr>
        <w:pStyle w:val="Compact"/>
      </w:pPr>
      <w:r>
        <w:rPr>
          <w:bCs/>
          <w:b/>
        </w:rPr>
        <w:t xml:space="preserve">Dissemination:</w:t>
      </w:r>
      <w:r>
        <w:t xml:space="preserve"> </w:t>
      </w:r>
      <w:r>
        <w:t xml:space="preserve">10% (policy briefs, community workshops)</w:t>
      </w:r>
    </w:p>
    <w:bookmarkEnd w:id="28"/>
    <w:bookmarkStart w:id="29" w:name="ethical-considerations"/>
    <w:p>
      <w:pPr>
        <w:pStyle w:val="Heading2"/>
      </w:pPr>
      <w:r>
        <w:t xml:space="preserve">7. Ethical Considerations</w:t>
      </w:r>
    </w:p>
    <w:p>
      <w:pPr>
        <w:pStyle w:val="FirstParagraph"/>
      </w:pPr>
      <w:r>
        <w:t xml:space="preserve">This Research Proposal adheres to the Kenya National Biosafety Authority's ethical standards. All fieldwork will be conducted with permits from the Kenya Wildlife Service and Nairobi City County Environment Department. Bird handling follows IUCN guidelines for minimal disturbance, with all data anonymized to protect community privacy as required by Kenya's Data Protection Act (2019).</w:t>
      </w:r>
    </w:p>
    <w:bookmarkEnd w:id="29"/>
    <w:bookmarkStart w:id="30" w:name="X5cb00a0adc9ea4dd8de6db74fbae32789aa03a1"/>
    <w:p>
      <w:pPr>
        <w:pStyle w:val="Heading2"/>
      </w:pPr>
      <w:r>
        <w:t xml:space="preserve">8. Why This Research Proposal Matters in Kenya Nairobi</w:t>
      </w:r>
    </w:p>
    <w:p>
      <w:pPr>
        <w:pStyle w:val="FirstParagraph"/>
      </w:pPr>
      <w:r>
        <w:t xml:space="preserve">Nairobi is not just a city—it's a microcosm of Africa's urban future. As the Biologist leading this initiative, I am acutely aware that Nairobi's ecological health directly determines the well-being of its 5 million residents. Birds are nature’s early-warning system; their decline signals deteriorating air quality, water contamination, and soil degradation—issues affecting human health daily. This Research Proposal transcends academic interest: it delivers practical tools for Nairobi to become a global model for</w:t>
      </w:r>
      <w:r>
        <w:t xml:space="preserve"> </w:t>
      </w:r>
      <w:r>
        <w:rPr>
          <w:iCs/>
          <w:i/>
        </w:rPr>
        <w:t xml:space="preserve">urban ecology</w:t>
      </w:r>
      <w:r>
        <w:t xml:space="preserve">. By prioritizing Kenya Nairobi's avian biodiversity, we invest in the city's resilience against climate shocks, enhance its global appeal as an eco-tourism destination, and honor Kenya's legacy of pioneering conservation.</w:t>
      </w:r>
    </w:p>
    <w:bookmarkEnd w:id="30"/>
    <w:bookmarkStart w:id="31" w:name="conclusion"/>
    <w:p>
      <w:pPr>
        <w:pStyle w:val="Heading2"/>
      </w:pPr>
      <w:r>
        <w:t xml:space="preserve">9. Conclusion</w:t>
      </w:r>
    </w:p>
    <w:p>
      <w:pPr>
        <w:pStyle w:val="FirstParagraph"/>
      </w:pPr>
      <w:r>
        <w:t xml:space="preserve">This Research Proposal presents a timely, scientifically rigorous initiative to safeguard Nairobi's biological heritage. As a Biologist deeply rooted in Kenya Nairobi's environmental context, I affirm that our city cannot afford to wait for ecosystem collapse before acting. With collaborative support from academic institutions, government bodies, and communities across Kenya Nairobi, this project will yield measurable conservation outcomes while setting a precedent for urban biodiversity research continent-wide. The proposed study is not merely an ecological inventory—it is an investment in Nairobi's livability and Kenya's environmental leadership. We seek partners who share the vision of making Nairobi not just a city of progress, but a beacon of harmonious coexistence between humans and nature.</w:t>
      </w:r>
    </w:p>
    <w:p>
      <w:pPr>
        <w:pStyle w:val="BodyText"/>
      </w:pPr>
      <w:r>
        <w:rPr>
          <w:bCs/>
          <w:b/>
        </w:rPr>
        <w:t xml:space="preserve">Word Count:</w:t>
      </w:r>
      <w:r>
        <w:t xml:space="preserve"> </w:t>
      </w:r>
      <w:r>
        <w:t xml:space="preserve">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Avian Biodiversity Assessment in Kenya Nairobi</dc:title>
  <dc:creator/>
  <dc:language>en</dc:language>
  <cp:keywords/>
  <dcterms:created xsi:type="dcterms:W3CDTF">2025-12-09T04:46:28Z</dcterms:created>
  <dcterms:modified xsi:type="dcterms:W3CDTF">2025-12-09T04:46:28Z</dcterms:modified>
</cp:coreProperties>
</file>

<file path=docProps/custom.xml><?xml version="1.0" encoding="utf-8"?>
<Properties xmlns="http://schemas.openxmlformats.org/officeDocument/2006/custom-properties" xmlns:vt="http://schemas.openxmlformats.org/officeDocument/2006/docPropsVTypes"/>
</file>