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Strategies</w:t>
      </w:r>
      <w:r>
        <w:t xml:space="preserve"> </w:t>
      </w:r>
      <w:r>
        <w:t xml:space="preserve">for</w:t>
      </w:r>
      <w:r>
        <w:t xml:space="preserve"> </w:t>
      </w:r>
      <w:r>
        <w:t xml:space="preserve">Urbanizing</w:t>
      </w:r>
      <w:r>
        <w:t xml:space="preserve"> </w:t>
      </w:r>
      <w:r>
        <w:t xml:space="preserve">Ecosystems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151df987eb692057ebaab48a8494ca108494eb5"/>
    <w:p>
      <w:pPr>
        <w:pStyle w:val="Heading1"/>
      </w:pPr>
      <w:r>
        <w:t xml:space="preserve">Research Proposal: Biodiversity Assessment and Conservation Strategies for Urbanizing Ecosystems in Malaysia Kuala Lumpur</w:t>
      </w:r>
    </w:p>
    <w:bookmarkStart w:id="20" w:name="abstract"/>
    <w:p>
      <w:pPr>
        <w:pStyle w:val="Heading2"/>
      </w:pPr>
      <w:r>
        <w:t xml:space="preserve">Abstract</w:t>
      </w:r>
    </w:p>
    <w:p>
      <w:pPr>
        <w:pStyle w:val="FirstParagraph"/>
      </w:pPr>
      <w:r>
        <w:t xml:space="preserve">This research proposal outlines a critical field-based study led by a qualified biologist to assess the impacts of rapid urbanization on native biodiversity within the Kuala Lumpur metropolitan area. Focusing on key ecosystems such as the Klang River catchment, forest reserves (e.g., Taman Negara buffer zones near KL), and remnant mangroves along the Selangor River, this project directly addresses urgent conservation challenges in Malaysia Kuala Lumpur. The research will be conducted by an ecologist specializing in urban ecology and tropical biodiversity, ensuring local expertise is central to addressing environmental threats unique to this rapidly developing megacity. The findings will provide actionable data for policymakers under the Ministry of Natural Resources and Environmental Sustainability (NRE) and inform long-term conservation strategies for Malaysia's most biodiverse urban environment.</w:t>
      </w:r>
    </w:p>
    <w:bookmarkEnd w:id="20"/>
    <w:bookmarkStart w:id="21" w:name="introduction"/>
    <w:p>
      <w:pPr>
        <w:pStyle w:val="Heading2"/>
      </w:pPr>
      <w:r>
        <w:t xml:space="preserve">1. Introduction</w:t>
      </w:r>
    </w:p>
    <w:p>
      <w:pPr>
        <w:pStyle w:val="FirstParagraph"/>
      </w:pPr>
      <w:r>
        <w:t xml:space="preserve">Kuala Lumpur, the capital city of Malaysia, represents a unique ecological frontier where dense urban development collides with rich tropical biodiversity. As one of Southeast Asia's fastest-growing cities, KL faces unprecedented pressure on its natural habitats due to infrastructure expansion, pollution influxes (particularly from industrial runoff and plastic waste), and habitat fragmentation. This research proposal centers on the vital role of a dedicated biologist in documenting these changes and developing science-based conservation pathways. The proposed study directly responds to the 2023 National Biodiversity Strategy of Malaysia, which emphasizes "urban biodiversity monitoring as a priority for sustainable city planning." A Malaysian-based biologist is uniquely positioned to navigate local ecological nuances, engage with communities like the Orang Asli in forested peri-urban areas, and leverage partnerships with institutions such as the University of Malaya’s Centre for Tropical Biodiversity and PERHILITAN (Department of Wildlife and National Parks Malaysia).</w:t>
      </w:r>
    </w:p>
    <w:bookmarkEnd w:id="21"/>
    <w:bookmarkStart w:id="22" w:name="problem-statement"/>
    <w:p>
      <w:pPr>
        <w:pStyle w:val="Heading2"/>
      </w:pPr>
      <w:r>
        <w:t xml:space="preserve">2. Problem Statement</w:t>
      </w:r>
    </w:p>
    <w:p>
      <w:pPr>
        <w:pStyle w:val="FirstParagraph"/>
      </w:pPr>
      <w:r>
        <w:t xml:space="preserve">Current biodiversity data for Kuala Lumpur remains fragmented, often overlooking critical micro-habitats like urban wetlands, riparian corridors, and remnant forest patches within the city limits. The absence of a comprehensive baseline hinders effective conservation planning under Malaysia's National Green Plan 2030. For instance, invasive species such as *Eichhornia crassipes* (water hyacinth) have proliferated in KL's river systems, blocking water flow and depleting oxygen for native fish like *Channa striata*. A local biologist conducting systematic field surveys is urgently needed to quantify these impacts across different land-use zones (industrial, residential, green belts) within Malaysia Kuala Lumpur. Without this data, conservation efforts risk being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spatially explicit biodiversity baseline for native flora and fauna in three priority ecosystems within Kuala Lumpur: the Klang River corridor, Bukit Nanas Forest Reserve (KL's urban rainforest), and Sungai Buloh mangrove wetlands.</w:t>
      </w:r>
    </w:p>
    <w:p>
      <w:pPr>
        <w:numPr>
          <w:ilvl w:val="0"/>
          <w:numId w:val="1001"/>
        </w:numPr>
        <w:pStyle w:val="Compact"/>
      </w:pPr>
      <w:r>
        <w:t xml:space="preserve">To assess the correlation between anthropogenic stressors (e.g., sewage discharge, light pollution, road construction) and species richness/abundance in these ecosystems.</w:t>
      </w:r>
    </w:p>
    <w:p>
      <w:pPr>
        <w:numPr>
          <w:ilvl w:val="0"/>
          <w:numId w:val="1001"/>
        </w:numPr>
        <w:pStyle w:val="Compact"/>
      </w:pPr>
      <w:r>
        <w:t xml:space="preserve">To develop a localized conservation action plan with clear metrics for success, co-created with KL City Hall (DBKL) and community stakeholders.</w:t>
      </w:r>
    </w:p>
    <w:bookmarkEnd w:id="23"/>
    <w:bookmarkStart w:id="24" w:name="methodology"/>
    <w:p>
      <w:pPr>
        <w:pStyle w:val="Heading2"/>
      </w:pPr>
      <w:r>
        <w:t xml:space="preserve">4. Methodology</w:t>
      </w:r>
    </w:p>
    <w:p>
      <w:pPr>
        <w:pStyle w:val="FirstParagraph"/>
      </w:pPr>
      <w:r>
        <w:t xml:space="preserve">This 18-month project will deploy a multidisciplinary approach led by the Research Biologist. Fieldwork will occur across 12 strategically selected sites in Malaysia Kuala Lumpur, utilizing:</w:t>
      </w:r>
    </w:p>
    <w:p>
      <w:pPr>
        <w:numPr>
          <w:ilvl w:val="0"/>
          <w:numId w:val="1002"/>
        </w:numPr>
        <w:pStyle w:val="Compact"/>
      </w:pPr>
      <w:r>
        <w:rPr>
          <w:bCs/>
          <w:b/>
        </w:rPr>
        <w:t xml:space="preserve">Seasonal Transect Surveys:</w:t>
      </w:r>
      <w:r>
        <w:t xml:space="preserve"> </w:t>
      </w:r>
      <w:r>
        <w:t xml:space="preserve">Monthly biodiversity counts (insects, birds, plants) along standardized 500m transects in forested and riverine habitats.</w:t>
      </w:r>
    </w:p>
    <w:p>
      <w:pPr>
        <w:numPr>
          <w:ilvl w:val="0"/>
          <w:numId w:val="1002"/>
        </w:numPr>
        <w:pStyle w:val="Compact"/>
      </w:pPr>
      <w:r>
        <w:rPr>
          <w:bCs/>
          <w:b/>
        </w:rPr>
        <w:t xml:space="preserve">Water &amp; Soil Analysis:</w:t>
      </w:r>
      <w:r>
        <w:t xml:space="preserve"> </w:t>
      </w:r>
      <w:r>
        <w:t xml:space="preserve">Collaboration with Universiti Teknologi Malaysia (UTM) for chemical testing of rivers draining into KL to quantify pollutants impacting aquatic biota.</w:t>
      </w:r>
    </w:p>
    <w:p>
      <w:pPr>
        <w:numPr>
          <w:ilvl w:val="0"/>
          <w:numId w:val="1002"/>
        </w:numPr>
        <w:pStyle w:val="Compact"/>
      </w:pPr>
      <w:r>
        <w:rPr>
          <w:bCs/>
          <w:b/>
        </w:rPr>
        <w:t xml:space="preserve">Community Engagement Workshops:</w:t>
      </w:r>
      <w:r>
        <w:t xml:space="preserve"> </w:t>
      </w:r>
      <w:r>
        <w:t xml:space="preserve">Co-designing conservation strategies with local communities and NGOs like the Malaysian Nature Society (MNS), ensuring culturally appropriate solutions.</w:t>
      </w:r>
    </w:p>
    <w:p>
      <w:pPr>
        <w:pStyle w:val="FirstParagraph"/>
      </w:pPr>
      <w:r>
        <w:t xml:space="preserve">The Research Biologist will supervise data collection, ensure ethical compliance with Malaysia's National Biosafety Guidelines, and train local field assistants. All protocols will align with PERHILITAN’s conservation frameworks for urban areas.</w:t>
      </w:r>
    </w:p>
    <w:bookmarkEnd w:id="24"/>
    <w:bookmarkStart w:id="25" w:name="expected-outcomes-and-significance"/>
    <w:p>
      <w:pPr>
        <w:pStyle w:val="Heading2"/>
      </w:pPr>
      <w:r>
        <w:t xml:space="preserve">5. Expected Outcomes and Significance</w:t>
      </w:r>
    </w:p>
    <w:p>
      <w:pPr>
        <w:pStyle w:val="FirstParagraph"/>
      </w:pPr>
      <w:r>
        <w:t xml:space="preserve">The output of this Research Proposal will be a comprehensive digital biodiversity atlas specific to Kuala Lumpur ecosystems, available to all relevant Malaysian authorities. Key deliverables include:</w:t>
      </w:r>
    </w:p>
    <w:p>
      <w:pPr>
        <w:numPr>
          <w:ilvl w:val="0"/>
          <w:numId w:val="1003"/>
        </w:numPr>
        <w:pStyle w:val="Compact"/>
      </w:pPr>
      <w:r>
        <w:t xml:space="preserve">A validated predictive model linking urban development patterns with species decline in KL.</w:t>
      </w:r>
    </w:p>
    <w:p>
      <w:pPr>
        <w:numPr>
          <w:ilvl w:val="0"/>
          <w:numId w:val="1003"/>
        </w:numPr>
        <w:pStyle w:val="Compact"/>
      </w:pPr>
      <w:r>
        <w:t xml:space="preserve">Policy briefs for the Ministry of Natural Resources and Environmental Sustainability (NRE) on integrating biodiversity metrics into city planning.</w:t>
      </w:r>
    </w:p>
    <w:p>
      <w:pPr>
        <w:numPr>
          <w:ilvl w:val="0"/>
          <w:numId w:val="1003"/>
        </w:numPr>
        <w:pStyle w:val="Compact"/>
      </w:pPr>
      <w:r>
        <w:t xml:space="preserve">A community-led monitoring toolkit for residents to report ecological changes via a mobile app (developed with local tech partners).</w:t>
      </w:r>
    </w:p>
    <w:p>
      <w:pPr>
        <w:pStyle w:val="FirstParagraph"/>
      </w:pPr>
      <w:r>
        <w:t xml:space="preserve">The significance extends beyond KL: this project will serve as a replicable model for other megacities in Southeast Asia facing similar urbanization pressures. Crucially, it underscores the indispensable role of the</w:t>
      </w:r>
      <w:r>
        <w:t xml:space="preserve"> </w:t>
      </w:r>
      <w:r>
        <w:rPr>
          <w:iCs/>
          <w:i/>
        </w:rPr>
        <w:t xml:space="preserve">Malaysian biologist</w:t>
      </w:r>
      <w:r>
        <w:t xml:space="preserve"> </w:t>
      </w:r>
      <w:r>
        <w:t xml:space="preserve">as both data generator and community facilitator—ensuring solutions are locally owned and scientifically robust.</w:t>
      </w:r>
    </w:p>
    <w:bookmarkEnd w:id="25"/>
    <w:bookmarkStart w:id="26" w:name="researcher-qualifications"/>
    <w:p>
      <w:pPr>
        <w:pStyle w:val="Heading2"/>
      </w:pPr>
      <w:r>
        <w:t xml:space="preserve">6. Researcher Qualifications</w:t>
      </w:r>
    </w:p>
    <w:p>
      <w:pPr>
        <w:pStyle w:val="FirstParagraph"/>
      </w:pPr>
      <w:r>
        <w:t xml:space="preserve">This study is designed for a Research Biologist holding a PhD in Tropical Ecology from a Malaysian university (e.g., University of Malaysia, Kuala Lumpur), with 5+ years’ experience in fieldwork across Peninsular Malaysia. The lead biologist has published on urban biodiversity in journals like *Tropical Conservation Science* and has partnered with DBKL on prior projects (e.g., monitoring bird populations near KLCC Park). Their deep understanding of KL’s ecological and social landscape ensures contextual relevance, avoiding generic Western methodologies.</w:t>
      </w:r>
    </w:p>
    <w:bookmarkEnd w:id="26"/>
    <w:bookmarkStart w:id="27" w:name="Xba78e2a107f43fe3d946b9c4eab1a9e9845e82e"/>
    <w:p>
      <w:pPr>
        <w:pStyle w:val="Heading2"/>
      </w:pPr>
      <w:r>
        <w:t xml:space="preserve">7. Ethical Considerations and Community Involvement</w:t>
      </w:r>
    </w:p>
    <w:p>
      <w:pPr>
        <w:pStyle w:val="FirstParagraph"/>
      </w:pPr>
      <w:r>
        <w:t xml:space="preserve">All field activities will adhere to Malaysia’s National Ethics Framework for Environmental Research. The Research Biologist will obtain permits from PERHILITAN and the Department of Environment (DOE), while engaging indigenous communities through the Department of Orang Asli Affairs (JAKOA). Workshops in local languages (Bahasa Melayu, Malay dialects) will ensure transparent communication and equitable knowledge exchange—vital for sustainable conservation in Malaysia Kuala Lumpur.</w:t>
      </w:r>
    </w:p>
    <w:bookmarkEnd w:id="27"/>
    <w:bookmarkStart w:id="28" w:name="budget-and-timeline"/>
    <w:p>
      <w:pPr>
        <w:pStyle w:val="Heading2"/>
      </w:pPr>
      <w:r>
        <w:t xml:space="preserve">8. Budget and Timeline</w:t>
      </w:r>
    </w:p>
    <w:p>
      <w:pPr>
        <w:pStyle w:val="FirstParagraph"/>
      </w:pPr>
      <w:r>
        <w:t xml:space="preserve">A detailed budget of RM 350,000 is requested from the Malaysian Ministry of Science, Technology and Innovation (MOSTI). Funds will cover field equipment, local staff stipends (6 positions), laboratory analysis at UTM/KL-based labs, and community workshop materials. The timeline includes:</w:t>
      </w:r>
    </w:p>
    <w:p>
      <w:pPr>
        <w:numPr>
          <w:ilvl w:val="0"/>
          <w:numId w:val="1004"/>
        </w:numPr>
        <w:pStyle w:val="Compact"/>
      </w:pPr>
      <w:r>
        <w:rPr>
          <w:iCs/>
          <w:i/>
        </w:rPr>
        <w:t xml:space="preserve">Months 1-3:</w:t>
      </w:r>
      <w:r>
        <w:t xml:space="preserve"> </w:t>
      </w:r>
      <w:r>
        <w:t xml:space="preserve">Baseline data collection &amp; stakeholder mapping</w:t>
      </w:r>
    </w:p>
    <w:p>
      <w:pPr>
        <w:numPr>
          <w:ilvl w:val="0"/>
          <w:numId w:val="1004"/>
        </w:numPr>
        <w:pStyle w:val="Compact"/>
      </w:pPr>
      <w:r>
        <w:rPr>
          <w:iCs/>
          <w:i/>
        </w:rPr>
        <w:t xml:space="preserve">Months 4-12:</w:t>
      </w:r>
      <w:r>
        <w:t xml:space="preserve"> </w:t>
      </w:r>
      <w:r>
        <w:t xml:space="preserve">Field surveys + pollutant analysis</w:t>
      </w:r>
    </w:p>
    <w:p>
      <w:pPr>
        <w:numPr>
          <w:ilvl w:val="0"/>
          <w:numId w:val="1004"/>
        </w:numPr>
        <w:pStyle w:val="Compact"/>
      </w:pPr>
      <w:r>
        <w:rPr>
          <w:iCs/>
          <w:i/>
        </w:rPr>
        <w:t xml:space="preserve">Months 13-18:</w:t>
      </w:r>
      <w:r>
        <w:t xml:space="preserve"> </w:t>
      </w:r>
      <w:r>
        <w:t xml:space="preserve">Data synthesis, policy briefs, and community workshops.</w:t>
      </w:r>
    </w:p>
    <w:bookmarkEnd w:id="28"/>
    <w:bookmarkStart w:id="29" w:name="conclusion"/>
    <w:p>
      <w:pPr>
        <w:pStyle w:val="Heading2"/>
      </w:pPr>
      <w:r>
        <w:t xml:space="preserve">9. Conclusion</w:t>
      </w:r>
    </w:p>
    <w:p>
      <w:pPr>
        <w:pStyle w:val="FirstParagraph"/>
      </w:pPr>
      <w:r>
        <w:t xml:space="preserve">Kuala Lumpur’s ecological resilience is intrinsically tied to its biodiversity—yet this resource remains poorly quantified in the face of relentless urban expansion. This Research Proposal presents a targeted, locally-led initiative where a dedicated biologist becomes the catalyst for evidence-based conservation within Malaysia Kuala Lumpur. By moving beyond descriptive ecology into actionable strategy, this work will directly support Malaysia’s commitment to UN SDG 15 (Life on Land) and position KL as a global leader in urban biodiversity stewardship. The success of this project hinges on the unique expertise of a Malaysian biologist working hand-in-hand with local institutions and communities—a model essential for sustainable development across Southeast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Strategies for Urbanizing Ecosystems in Malaysia Kuala Lumpur</dc:title>
  <dc:creator/>
  <cp:keywords/>
  <dcterms:created xsi:type="dcterms:W3CDTF">2025-12-11T17:03:14Z</dcterms:created>
  <dcterms:modified xsi:type="dcterms:W3CDTF">2025-12-11T17:03:14Z</dcterms:modified>
</cp:coreProperties>
</file>

<file path=docProps/custom.xml><?xml version="1.0" encoding="utf-8"?>
<Properties xmlns="http://schemas.openxmlformats.org/officeDocument/2006/custom-properties" xmlns:vt="http://schemas.openxmlformats.org/officeDocument/2006/docPropsVTypes"/>
</file>