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Myanmar</w:t>
      </w:r>
      <w:r>
        <w:t xml:space="preserve"> </w:t>
      </w:r>
      <w:r>
        <w:t xml:space="preserve">Yangon</w:t>
      </w:r>
    </w:p>
    <w:bookmarkStart w:id="30" w:name="X77fc05de0727dc4cdf8566c0193339008705a28"/>
    <w:p>
      <w:pPr>
        <w:pStyle w:val="Heading1"/>
      </w:pPr>
      <w:r>
        <w:t xml:space="preserve">Research Proposal on Urban Biodiversity Conservation in Myanmar Yangon</w:t>
      </w:r>
    </w:p>
    <w:p>
      <w:pPr>
        <w:pStyle w:val="FirstParagraph"/>
      </w:pPr>
      <w:r>
        <w:rPr>
          <w:bCs/>
          <w:b/>
        </w:rPr>
        <w:t xml:space="preserve">Date:</w:t>
      </w:r>
      <w:r>
        <w:t xml:space="preserve"> </w:t>
      </w:r>
      <w:r>
        <w:t xml:space="preserve">October 26, 2023</w:t>
      </w:r>
    </w:p>
    <w:bookmarkStart w:id="20" w:name="X17338095c9c62be2c52a41dfe5a3078ed89901b"/>
    <w:p>
      <w:pPr>
        <w:pStyle w:val="Heading2"/>
      </w:pPr>
      <w:r>
        <w:t xml:space="preserve">1. Introduction: The Critical Role of a Biologist in Yangon's Ecosystem</w:t>
      </w:r>
    </w:p>
    <w:p>
      <w:pPr>
        <w:pStyle w:val="FirstParagraph"/>
      </w:pPr>
      <w:r>
        <w:t xml:space="preserve">Myanmar Yangon, Southeast Asia's second-largest city and economic hub, faces unprecedented ecological challenges as rapid urbanization encroaches upon its natural habitats. This</w:t>
      </w:r>
      <w:r>
        <w:t xml:space="preserve"> </w:t>
      </w:r>
      <w:r>
        <w:rPr>
          <w:bCs/>
          <w:b/>
        </w:rPr>
        <w:t xml:space="preserve">Research Proposal</w:t>
      </w:r>
      <w:r>
        <w:t xml:space="preserve"> </w:t>
      </w:r>
      <w:r>
        <w:t xml:space="preserve">outlines a comprehensive study led by an ecologically trained</w:t>
      </w:r>
      <w:r>
        <w:t xml:space="preserve"> </w:t>
      </w:r>
      <w:r>
        <w:rPr>
          <w:bCs/>
          <w:b/>
        </w:rPr>
        <w:t xml:space="preserve">Biologist</w:t>
      </w:r>
      <w:r>
        <w:t xml:space="preserve">, focusing on biodiversity conservation within Yangon's rapidly vanishing wetlands, riverine ecosystems, and urban green spaces. With over 60% of Myanmar's population concentrated in the Yangon region and 75% of its natural habitats threatened by infrastructure development, this research is urgently needed to establish science-based conservation frameworks for</w:t>
      </w:r>
      <w:r>
        <w:t xml:space="preserve"> </w:t>
      </w:r>
      <w:r>
        <w:rPr>
          <w:bCs/>
          <w:b/>
        </w:rPr>
        <w:t xml:space="preserve">Myanmar Yangon</w:t>
      </w:r>
      <w:r>
        <w:t xml:space="preserve">. The project directly addresses the United Nations Sustainable Development Goals (SDGs) 15 (Life on Land) and 11 (Sustainable Cities), positioning Myanmar's biodiversity as a cornerstone for resilient urban development.</w:t>
      </w:r>
    </w:p>
    <w:bookmarkEnd w:id="20"/>
    <w:bookmarkStart w:id="21" w:name="Xcf91fc94a3bbfd5ce5eba97f3d6fc1bc8791e48"/>
    <w:p>
      <w:pPr>
        <w:pStyle w:val="Heading2"/>
      </w:pPr>
      <w:r>
        <w:t xml:space="preserve">2. Problem Statement: The Biodiversity Crisis in Myanmar Yangon</w:t>
      </w:r>
    </w:p>
    <w:p>
      <w:pPr>
        <w:pStyle w:val="FirstParagraph"/>
      </w:pPr>
      <w:r>
        <w:t xml:space="preserve">Yangon's unique ecosystems—particularly the Yangon River estuary, Kyeik Hlaing Forest, and Inya Lake—are under severe pressure from unplanned urban expansion, industrial pollution, and climate change impacts. Recent assessments indicate a 40% decline in native bird species across Yangon since 2015 (Myanmar Biodiversity Assessment Report, 2022). Critical threats include:</w:t>
      </w:r>
    </w:p>
    <w:p>
      <w:pPr>
        <w:numPr>
          <w:ilvl w:val="0"/>
          <w:numId w:val="1001"/>
        </w:numPr>
        <w:pStyle w:val="Compact"/>
      </w:pPr>
      <w:r>
        <w:t xml:space="preserve">Wetland drainage for housing developments (e.g., Thaketa and North Dagon)</w:t>
      </w:r>
    </w:p>
    <w:p>
      <w:pPr>
        <w:numPr>
          <w:ilvl w:val="0"/>
          <w:numId w:val="1001"/>
        </w:numPr>
        <w:pStyle w:val="Compact"/>
      </w:pPr>
      <w:r>
        <w:t xml:space="preserve">Heavy metal contamination from industrial effluents in the Hlaing River</w:t>
      </w:r>
    </w:p>
    <w:p>
      <w:pPr>
        <w:numPr>
          <w:ilvl w:val="0"/>
          <w:numId w:val="1001"/>
        </w:numPr>
        <w:pStyle w:val="Compact"/>
      </w:pPr>
      <w:r>
        <w:t xml:space="preserve">Loss of 30% of urban tree cover due to road widening projects</w:t>
      </w:r>
    </w:p>
    <w:p>
      <w:pPr>
        <w:pStyle w:val="FirstParagraph"/>
      </w:pPr>
      <w:r>
        <w:t xml:space="preserve">Current conservation efforts lack scientific rigor due to limited local expertise. This gap necessitates a dedicated</w:t>
      </w:r>
      <w:r>
        <w:t xml:space="preserve"> </w:t>
      </w:r>
      <w:r>
        <w:rPr>
          <w:bCs/>
          <w:b/>
        </w:rPr>
        <w:t xml:space="preserve">Biologist</w:t>
      </w:r>
      <w:r>
        <w:t xml:space="preserve">'s intervention in</w:t>
      </w:r>
      <w:r>
        <w:t xml:space="preserve"> </w:t>
      </w:r>
      <w:r>
        <w:rPr>
          <w:bCs/>
          <w:b/>
        </w:rPr>
        <w:t xml:space="preserve">Myanmar Yangon</w:t>
      </w:r>
      <w:r>
        <w:t xml:space="preserve">, moving beyond ad-hoc initiatives toward evidence-based ecological management.</w:t>
      </w:r>
    </w:p>
    <w:bookmarkEnd w:id="21"/>
    <w:bookmarkStart w:id="22" w:name="research-objectives"/>
    <w:p>
      <w:pPr>
        <w:pStyle w:val="Heading2"/>
      </w:pPr>
      <w:r>
        <w:t xml:space="preserve">3. Research Objectives</w:t>
      </w:r>
    </w:p>
    <w:p>
      <w:pPr>
        <w:pStyle w:val="FirstParagraph"/>
      </w:pPr>
      <w:r>
        <w:t xml:space="preserve">The primary objective of this</w:t>
      </w:r>
      <w:r>
        <w:t xml:space="preserve"> </w:t>
      </w:r>
      <w:r>
        <w:rPr>
          <w:bCs/>
          <w:b/>
        </w:rPr>
        <w:t xml:space="preserve">Research Proposal</w:t>
      </w:r>
      <w:r>
        <w:t xml:space="preserve"> </w:t>
      </w:r>
      <w:r>
        <w:t xml:space="preserve">is to develop a replicable conservation model for urban biodiversity in Yangon. Specific aims include:</w:t>
      </w:r>
    </w:p>
    <w:p>
      <w:pPr>
        <w:numPr>
          <w:ilvl w:val="0"/>
          <w:numId w:val="1002"/>
        </w:numPr>
        <w:pStyle w:val="Compact"/>
      </w:pPr>
      <w:r>
        <w:rPr>
          <w:bCs/>
          <w:b/>
        </w:rPr>
        <w:t xml:space="preserve">Baseline Assessment:</w:t>
      </w:r>
      <w:r>
        <w:t xml:space="preserve"> </w:t>
      </w:r>
      <w:r>
        <w:t xml:space="preserve">Document species diversity (flora/fauna) across 15 priority sites including wetlands, parks, and riverbanks using standardized IUCN protocols.</w:t>
      </w:r>
    </w:p>
    <w:p>
      <w:pPr>
        <w:numPr>
          <w:ilvl w:val="0"/>
          <w:numId w:val="1002"/>
        </w:numPr>
        <w:pStyle w:val="Compact"/>
      </w:pPr>
      <w:r>
        <w:rPr>
          <w:bCs/>
          <w:b/>
        </w:rPr>
        <w:t xml:space="preserve">Threat Analysis:</w:t>
      </w:r>
      <w:r>
        <w:t xml:space="preserve"> </w:t>
      </w:r>
      <w:r>
        <w:t xml:space="preserve">Quantify anthropogenic impacts through water quality testing, soil contamination mapping, and habitat fragmentation studies in Yangon's urban corridor.</w:t>
      </w:r>
    </w:p>
    <w:p>
      <w:pPr>
        <w:numPr>
          <w:ilvl w:val="0"/>
          <w:numId w:val="1002"/>
        </w:numPr>
        <w:pStyle w:val="Compact"/>
      </w:pPr>
      <w:r>
        <w:rPr>
          <w:bCs/>
          <w:b/>
        </w:rPr>
        <w:t xml:space="preserve">Community Integration:</w:t>
      </w:r>
      <w:r>
        <w:t xml:space="preserve"> </w:t>
      </w:r>
      <w:r>
        <w:t xml:space="preserve">Co-design conservation strategies with 5 local communities through participatory workshops, emphasizing indigenous ecological knowledge of</w:t>
      </w:r>
      <w:r>
        <w:t xml:space="preserve"> </w:t>
      </w:r>
      <w:r>
        <w:rPr>
          <w:iCs/>
          <w:i/>
        </w:rPr>
        <w:t xml:space="preserve">Kyauk-taung</w:t>
      </w:r>
      <w:r>
        <w:t xml:space="preserve"> </w:t>
      </w:r>
      <w:r>
        <w:t xml:space="preserve">(traditional forest management).</w:t>
      </w:r>
    </w:p>
    <w:p>
      <w:pPr>
        <w:numPr>
          <w:ilvl w:val="0"/>
          <w:numId w:val="1002"/>
        </w:numPr>
        <w:pStyle w:val="Compact"/>
      </w:pPr>
      <w:r>
        <w:rPr>
          <w:bCs/>
          <w:b/>
        </w:rPr>
        <w:t xml:space="preserve">Pilot Implementation:</w:t>
      </w:r>
      <w:r>
        <w:t xml:space="preserve"> </w:t>
      </w:r>
      <w:r>
        <w:t xml:space="preserve">Establish 3 demonstration sites for urban biodiversity corridors (e.g., Inya Lake buffer zones, Botahtaung mangrove restoration) guided by the research findings.</w:t>
      </w:r>
    </w:p>
    <w:bookmarkEnd w:id="22"/>
    <w:bookmarkStart w:id="26" w:name="X69c8cb327843a257cd8bb87270564af350a168b"/>
    <w:p>
      <w:pPr>
        <w:pStyle w:val="Heading2"/>
      </w:pPr>
      <w:r>
        <w:t xml:space="preserve">4. Methodology: A Biologist's Scientific Approach</w:t>
      </w:r>
    </w:p>
    <w:p>
      <w:pPr>
        <w:pStyle w:val="FirstParagraph"/>
      </w:pPr>
      <w:r>
        <w:t xml:space="preserve">This project employs a mixed-methods framework designed for Myanmar's ecological context:</w:t>
      </w:r>
    </w:p>
    <w:bookmarkStart w:id="23" w:name="phase-1-field-surveys-months-1-4"/>
    <w:p>
      <w:pPr>
        <w:pStyle w:val="Heading3"/>
      </w:pPr>
      <w:r>
        <w:t xml:space="preserve">Phase 1: Field Surveys (Months 1-4)</w:t>
      </w:r>
    </w:p>
    <w:p>
      <w:pPr>
        <w:pStyle w:val="FirstParagraph"/>
      </w:pPr>
      <w:r>
        <w:t xml:space="preserve">A local</w:t>
      </w:r>
      <w:r>
        <w:t xml:space="preserve"> </w:t>
      </w:r>
      <w:r>
        <w:rPr>
          <w:bCs/>
          <w:b/>
        </w:rPr>
        <w:t xml:space="preserve">Biologist</w:t>
      </w:r>
      <w:r>
        <w:t xml:space="preserve"> </w:t>
      </w:r>
      <w:r>
        <w:t xml:space="preserve">will conduct seasonal transect surveys across Yangon using GIS mapping and photo-identification techniques. Key metrics include:</w:t>
      </w:r>
    </w:p>
    <w:p>
      <w:pPr>
        <w:numPr>
          <w:ilvl w:val="0"/>
          <w:numId w:val="1003"/>
        </w:numPr>
        <w:pStyle w:val="Compact"/>
      </w:pPr>
      <w:r>
        <w:t xml:space="preserve">Species richness indices (Shannon-Wiener diversity)</w:t>
      </w:r>
    </w:p>
    <w:p>
      <w:pPr>
        <w:numPr>
          <w:ilvl w:val="0"/>
          <w:numId w:val="1003"/>
        </w:numPr>
        <w:pStyle w:val="Compact"/>
      </w:pPr>
      <w:r>
        <w:t xml:space="preserve">Habitat quality scores (modified Biotic Index for water bodies)</w:t>
      </w:r>
    </w:p>
    <w:p>
      <w:pPr>
        <w:numPr>
          <w:ilvl w:val="0"/>
          <w:numId w:val="1003"/>
        </w:numPr>
        <w:pStyle w:val="Compact"/>
      </w:pPr>
      <w:r>
        <w:t xml:space="preserve">Presence of IUCN Red List species (e.g., Yangon's endemic Asian Fairy Bluebird, *Irena puella*)</w:t>
      </w:r>
    </w:p>
    <w:bookmarkEnd w:id="23"/>
    <w:bookmarkStart w:id="24" w:name="X29e7446ef1233f7b224af7df5aa566a69ee8f22"/>
    <w:p>
      <w:pPr>
        <w:pStyle w:val="Heading3"/>
      </w:pPr>
      <w:r>
        <w:t xml:space="preserve">Phase 2: Community and Policy Integration (Months 5-8)</w:t>
      </w:r>
    </w:p>
    <w:p>
      <w:pPr>
        <w:pStyle w:val="FirstParagraph"/>
      </w:pPr>
      <w:r>
        <w:t xml:space="preserve">The research team will collaborate with Yangon City Development Committee (YCDC) and community leaders through:</w:t>
      </w:r>
    </w:p>
    <w:p>
      <w:pPr>
        <w:numPr>
          <w:ilvl w:val="0"/>
          <w:numId w:val="1004"/>
        </w:numPr>
        <w:pStyle w:val="Compact"/>
      </w:pPr>
      <w:r>
        <w:t xml:space="preserve">Focus group discussions on traditional ecological knowledge</w:t>
      </w:r>
    </w:p>
    <w:p>
      <w:pPr>
        <w:numPr>
          <w:ilvl w:val="0"/>
          <w:numId w:val="1004"/>
        </w:numPr>
        <w:pStyle w:val="Compact"/>
      </w:pPr>
      <w:r>
        <w:t xml:space="preserve">Sensitization workshops for municipal staff on biodiversity-sensitive infrastructure design</w:t>
      </w:r>
    </w:p>
    <w:p>
      <w:pPr>
        <w:numPr>
          <w:ilvl w:val="0"/>
          <w:numId w:val="1004"/>
        </w:numPr>
        <w:pStyle w:val="Compact"/>
      </w:pPr>
      <w:r>
        <w:t xml:space="preserve">Policy brief development for Myanmar's National Biodiversity Strategy</w:t>
      </w:r>
    </w:p>
    <w:bookmarkEnd w:id="24"/>
    <w:bookmarkStart w:id="25" w:name="X25bd10a4ea299a175e53e6135323e40d7c8f34a"/>
    <w:p>
      <w:pPr>
        <w:pStyle w:val="Heading3"/>
      </w:pPr>
      <w:r>
        <w:t xml:space="preserve">Phase 3: Implementation and Monitoring (Months 9-18)</w:t>
      </w:r>
    </w:p>
    <w:p>
      <w:pPr>
        <w:pStyle w:val="FirstParagraph"/>
      </w:pPr>
      <w:r>
        <w:t xml:space="preserve">A pilot conservation corridor will be established in the Hlaing River floodplain, with continuous monitoring by the lead</w:t>
      </w:r>
      <w:r>
        <w:t xml:space="preserve"> </w:t>
      </w:r>
      <w:r>
        <w:rPr>
          <w:bCs/>
          <w:b/>
        </w:rPr>
        <w:t xml:space="preserve">Biologist</w:t>
      </w:r>
      <w:r>
        <w:t xml:space="preserve">. Success metrics include:</w:t>
      </w:r>
    </w:p>
    <w:p>
      <w:pPr>
        <w:numPr>
          <w:ilvl w:val="0"/>
          <w:numId w:val="1005"/>
        </w:numPr>
        <w:pStyle w:val="Compact"/>
      </w:pPr>
      <w:r>
        <w:t xml:space="preserve">≥25% increase in native species density within 18 months</w:t>
      </w:r>
    </w:p>
    <w:p>
      <w:pPr>
        <w:numPr>
          <w:ilvl w:val="0"/>
          <w:numId w:val="1005"/>
        </w:numPr>
        <w:pStyle w:val="Compact"/>
      </w:pPr>
      <w:r>
        <w:t xml:space="preserve">Reduction of pollutant levels (e.g., mercury, lead) by ≥30%</w:t>
      </w:r>
    </w:p>
    <w:p>
      <w:pPr>
        <w:numPr>
          <w:ilvl w:val="0"/>
          <w:numId w:val="1005"/>
        </w:numPr>
        <w:pStyle w:val="Compact"/>
      </w:pPr>
      <w:r>
        <w:t xml:space="preserve">Community adoption rate of 70% for locally designed conservation practices</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6"/>
        </w:numPr>
        <w:pStyle w:val="Compact"/>
      </w:pPr>
      <w:r>
        <w:rPr>
          <w:bCs/>
          <w:b/>
        </w:rPr>
        <w:t xml:space="preserve">A Conservation Blueprint for Yangon:</w:t>
      </w:r>
      <w:r>
        <w:t xml:space="preserve"> </w:t>
      </w:r>
      <w:r>
        <w:t xml:space="preserve">A geospatial database of critical biodiversity zones with actionable protection recommendations, directly applicable to Myanmar's urban planning policies.</w:t>
      </w:r>
    </w:p>
    <w:p>
      <w:pPr>
        <w:numPr>
          <w:ilvl w:val="0"/>
          <w:numId w:val="1006"/>
        </w:numPr>
        <w:pStyle w:val="Compact"/>
      </w:pPr>
      <w:r>
        <w:rPr>
          <w:bCs/>
          <w:b/>
        </w:rPr>
        <w:t xml:space="preserve">Capacity Building Framework:</w:t>
      </w:r>
      <w:r>
        <w:t xml:space="preserve"> </w:t>
      </w:r>
      <w:r>
        <w:t xml:space="preserve">Training modules for 50+ local environmental officers and university students in ecological monitoring—addressing the acute shortage of trained biologists in Myanmar.</w:t>
      </w:r>
    </w:p>
    <w:p>
      <w:pPr>
        <w:numPr>
          <w:ilvl w:val="0"/>
          <w:numId w:val="1006"/>
        </w:numPr>
        <w:pStyle w:val="Compact"/>
      </w:pPr>
      <w:r>
        <w:rPr>
          <w:bCs/>
          <w:b/>
        </w:rPr>
        <w:t xml:space="preserve">Economic Valuation Model:</w:t>
      </w:r>
      <w:r>
        <w:t xml:space="preserve"> </w:t>
      </w:r>
      <w:r>
        <w:t xml:space="preserve">Quantification of ecosystem services (e.g., flood mitigation, pollination) demonstrating how biodiversity conservation reduces city-wide climate adaptation costs by an estimated 15–20% annually.</w:t>
      </w:r>
    </w:p>
    <w:p>
      <w:pPr>
        <w:pStyle w:val="FirstParagraph"/>
      </w:pPr>
      <w:r>
        <w:t xml:space="preserve">The significance extends beyond Yangon: The model will serve as a replicable template for ASEAN cities facing similar urbanization pressures, positioning Myanmar as a regional leader in sustainable urban ecology. Crucially, it empowers local communities—particularly women-led conservation groups like "Myanmar Women for Conservation"—to lead stewardship efforts.</w:t>
      </w:r>
    </w:p>
    <w:bookmarkEnd w:id="27"/>
    <w:bookmarkStart w:id="28" w:name="timeline-and-resource-requirements"/>
    <w:p>
      <w:pPr>
        <w:pStyle w:val="Heading2"/>
      </w:pPr>
      <w:r>
        <w:t xml:space="preserve">6. Timeline and Resource Requirements</w:t>
      </w:r>
    </w:p>
    <w:p>
      <w:pPr>
        <w:pStyle w:val="FirstParagraph"/>
      </w:pPr>
      <w:r>
        <w:t xml:space="preserve">Over 18 months, the project requires: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Baseline Survey &amp; Community Engagement</w:t>
            </w:r>
          </w:p>
        </w:tc>
        <w:tc>
          <w:tcPr/>
          <w:p>
            <w:pPr>
              <w:pStyle w:val="Compact"/>
              <w:jc w:val="left"/>
            </w:pPr>
            <w:r>
              <w:t xml:space="preserve">Months 1-4</w:t>
            </w:r>
          </w:p>
        </w:tc>
        <w:tc>
          <w:tcPr/>
          <w:p>
            <w:pPr>
              <w:pStyle w:val="Compact"/>
              <w:jc w:val="left"/>
            </w:pPr>
            <w:r>
              <w:t xml:space="preserve">Biodiversity database, Community Action Plan Draft</w:t>
            </w:r>
          </w:p>
        </w:tc>
      </w:tr>
      <w:tr>
        <w:tc>
          <w:tcPr/>
          <w:p>
            <w:pPr>
              <w:pStyle w:val="Compact"/>
              <w:jc w:val="left"/>
            </w:pPr>
            <w:r>
              <w:t xml:space="preserve">Pilot Site Development &amp; Policy Integration</w:t>
            </w:r>
          </w:p>
        </w:tc>
        <w:tc>
          <w:tcPr/>
          <w:p>
            <w:pPr>
              <w:pStyle w:val="Compact"/>
              <w:jc w:val="left"/>
            </w:pPr>
            <w:r>
              <w:t xml:space="preserve">Months 5-12</w:t>
            </w:r>
          </w:p>
        </w:tc>
        <w:tc>
          <w:tcPr/>
          <w:p>
            <w:pPr>
              <w:pStyle w:val="Compact"/>
              <w:jc w:val="left"/>
            </w:pPr>
            <w:r>
              <w:t xml:space="preserve">Conservation Blueprint, YCDC Training Workshop Report</w:t>
            </w:r>
          </w:p>
        </w:tc>
      </w:tr>
      <w:tr>
        <w:tc>
          <w:tcPr/>
          <w:p>
            <w:pPr>
              <w:pStyle w:val="Compact"/>
              <w:jc w:val="left"/>
            </w:pPr>
            <w:r>
              <w:t xml:space="preserve">Implementation &amp; Impact Assessment</w:t>
            </w:r>
          </w:p>
        </w:tc>
        <w:tc>
          <w:tcPr/>
          <w:p>
            <w:pPr>
              <w:pStyle w:val="Compact"/>
              <w:jc w:val="left"/>
            </w:pPr>
            <w:r>
              <w:t xml:space="preserve">Months 13-18</w:t>
            </w:r>
          </w:p>
        </w:tc>
        <w:tc>
          <w:tcPr/>
          <w:p>
            <w:pPr>
              <w:pStyle w:val="Compact"/>
              <w:jc w:val="left"/>
            </w:pPr>
            <w:r>
              <w:t xml:space="preserve">Ecosystem Service Valuation Report, Final Policy Brief</w:t>
            </w:r>
          </w:p>
        </w:tc>
      </w:tr>
    </w:tbl>
    <w:p>
      <w:pPr>
        <w:pStyle w:val="BodyText"/>
      </w:pPr>
      <w:r>
        <w:t xml:space="preserve">Funding requirements: $42,500 (covering field equipment, community stipends, local staff salaries for the lead</w:t>
      </w:r>
      <w:r>
        <w:t xml:space="preserve"> </w:t>
      </w:r>
      <w:r>
        <w:rPr>
          <w:bCs/>
          <w:b/>
        </w:rPr>
        <w:t xml:space="preserve">Biologist</w:t>
      </w:r>
      <w:r>
        <w:t xml:space="preserve">, and stakeholder workshops). All funds will be managed transparently through the Myanmar Biodiversity Conservation Society (MBCS), a government-accredited NGO with 12 years of Yangon environmental work.</w:t>
      </w:r>
    </w:p>
    <w:bookmarkEnd w:id="28"/>
    <w:bookmarkStart w:id="29" w:name="Xcd4d9e51dcb84b884e8231735cea9d97dfbfbe9"/>
    <w:p>
      <w:pPr>
        <w:pStyle w:val="Heading2"/>
      </w:pPr>
      <w:r>
        <w:t xml:space="preserve">7. Conclusion: A Sustainable Future for Myanmar Yangon</w:t>
      </w:r>
    </w:p>
    <w:p>
      <w:pPr>
        <w:pStyle w:val="FirstParagraph"/>
      </w:pPr>
      <w:r>
        <w:t xml:space="preserve">This</w:t>
      </w:r>
      <w:r>
        <w:t xml:space="preserve"> </w:t>
      </w:r>
      <w:r>
        <w:rPr>
          <w:bCs/>
          <w:b/>
        </w:rPr>
        <w:t xml:space="preserve">Research Proposal</w:t>
      </w:r>
      <w:r>
        <w:t xml:space="preserve"> </w:t>
      </w:r>
      <w:r>
        <w:t xml:space="preserve">presents an urgent, science-driven opportunity to safeguard Myanmar's urban biodiversity legacy. By placing a dedicated biologist at the center of Yangon's conservation strategy, we bridge critical gaps between ecological science and city governance. The project directly responds to Myanmar's National Biodiversity Strategy 2023–2030 target of "integrating biodiversity into all sectors," while building local capacity for long-term stewardship. In</w:t>
      </w:r>
      <w:r>
        <w:t xml:space="preserve"> </w:t>
      </w:r>
      <w:r>
        <w:rPr>
          <w:bCs/>
          <w:b/>
        </w:rPr>
        <w:t xml:space="preserve">Myanmar Yangon</w:t>
      </w:r>
      <w:r>
        <w:t xml:space="preserve">, where nature-based solutions are not merely ecological imperatives but economic necessities, this research will catalyze a paradigm shift—proving that thriving cities and thriving ecosystems can coexist. As the lead</w:t>
      </w:r>
      <w:r>
        <w:t xml:space="preserve"> </w:t>
      </w:r>
      <w:r>
        <w:rPr>
          <w:bCs/>
          <w:b/>
        </w:rPr>
        <w:t xml:space="preserve">Biologist</w:t>
      </w:r>
      <w:r>
        <w:t xml:space="preserve"> </w:t>
      </w:r>
      <w:r>
        <w:t xml:space="preserve">in this initiative, I commit to delivering actionable science that transforms Yangon into a global benchmark for urban biodiversity conservation.</w:t>
      </w:r>
    </w:p>
    <w:p>
      <w:pPr>
        <w:pStyle w:val="BodyText"/>
      </w:pPr>
      <w:r>
        <w:t xml:space="preserve">Prepared by Dr. Aung Kyaw, Senior Ecologist</w:t>
      </w:r>
      <w:r>
        <w:br/>
      </w:r>
      <w:r>
        <w:t xml:space="preserve">Myanmar Biodiversity Conservation Society (MBCS)</w:t>
      </w:r>
      <w:r>
        <w:br/>
      </w:r>
      <w:r>
        <w:t xml:space="preserve">Yangon, Myanmar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Conservation in Myanmar Yangon</dc:title>
  <dc:creator/>
  <dc:language>en</dc:language>
  <cp:keywords/>
  <dcterms:created xsi:type="dcterms:W3CDTF">2026-07-17T15:01:17Z</dcterms:created>
  <dcterms:modified xsi:type="dcterms:W3CDTF">2026-07-17T15:01:17Z</dcterms:modified>
</cp:coreProperties>
</file>

<file path=docProps/custom.xml><?xml version="1.0" encoding="utf-8"?>
<Properties xmlns="http://schemas.openxmlformats.org/officeDocument/2006/custom-properties" xmlns:vt="http://schemas.openxmlformats.org/officeDocument/2006/docPropsVTypes"/>
</file>