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Ecosystem</w:t>
      </w:r>
      <w:r>
        <w:t xml:space="preserve"> </w:t>
      </w:r>
      <w:r>
        <w:t xml:space="preserve">Resilience</w:t>
      </w:r>
      <w:r>
        <w:t xml:space="preserve"> </w:t>
      </w:r>
      <w:r>
        <w:t xml:space="preserve">in</w:t>
      </w:r>
      <w:r>
        <w:t xml:space="preserve"> </w:t>
      </w:r>
      <w:r>
        <w:t xml:space="preserve">New</w:t>
      </w:r>
      <w:r>
        <w:t xml:space="preserve"> </w:t>
      </w:r>
      <w:r>
        <w:t xml:space="preserve">Zealand</w:t>
      </w:r>
      <w:r>
        <w:t xml:space="preserve"> </w:t>
      </w:r>
      <w:r>
        <w:t xml:space="preserve">Auckland</w:t>
      </w:r>
    </w:p>
    <w:bookmarkStart w:id="28" w:name="Xa1a5bf5eafb35527e9be427438d8b050b820fd8"/>
    <w:p>
      <w:pPr>
        <w:pStyle w:val="Heading1"/>
      </w:pPr>
      <w:r>
        <w:t xml:space="preserve">Research Proposal: Assessing Biodiversity Interactions and Restoration Strategies for Urban Ecosystems in New Zealand Auckland</w:t>
      </w:r>
    </w:p>
    <w:bookmarkStart w:id="20" w:name="abstract"/>
    <w:p>
      <w:pPr>
        <w:pStyle w:val="Heading2"/>
      </w:pPr>
      <w:r>
        <w:t xml:space="preserve">Abstract</w:t>
      </w:r>
    </w:p>
    <w:p>
      <w:pPr>
        <w:pStyle w:val="FirstParagraph"/>
      </w:pPr>
      <w:r>
        <w:t xml:space="preserve">This Research Proposal outlines a critical study to address the accelerating biodiversity crisis within the urban landscape of New Zealand Auckland. As a leading Biologist specializing in urban ecology, I propose an 18-month interdisciplinary investigation focusing on native species resilience, invasive species impacts, and community-led restoration frameworks. The research will directly inform conservation policy and practice within New Zealand Auckland's unique ecological context, where rapid urbanization threatens globally significant biodiversity hotspots like the Waitematā Harbour catchment and Tāmaki Makaurau's remaining indigenous forests. This study is essential for developing science-based strategies to safeguard Auckland’s natural heritage under climate change pressures.</w:t>
      </w:r>
    </w:p>
    <w:bookmarkEnd w:id="20"/>
    <w:bookmarkStart w:id="21" w:name="X3e132df731a421bf9a3df9e47aef4d04739f187"/>
    <w:p>
      <w:pPr>
        <w:pStyle w:val="Heading2"/>
      </w:pPr>
      <w:r>
        <w:t xml:space="preserve">1. Introduction: The Urgent Context in New Zealand Auckland</w:t>
      </w:r>
    </w:p>
    <w:p>
      <w:pPr>
        <w:pStyle w:val="FirstParagraph"/>
      </w:pPr>
      <w:r>
        <w:t xml:space="preserve">New Zealand Auckland, home to over 1.6 million people and the nation's largest urban center, represents a microcosm of global urban biodiversity challenges. Despite its status as a hub of innovation, Auckland faces unprecedented ecological stress: 95% of its original native forest has been lost, invasive species like Australian red deer and wasps dominate ecosystems, and coastal habitats are degraded by pollution and development. Crucially, this Research Proposal recognizes that Auckland's unique Māori cultural connection to the land (</w:t>
      </w:r>
      <w:r>
        <w:rPr>
          <w:iCs/>
          <w:i/>
        </w:rPr>
        <w:t xml:space="preserve">whenua</w:t>
      </w:r>
      <w:r>
        <w:t xml:space="preserve">) demands conservation approaches grounded in</w:t>
      </w:r>
      <w:r>
        <w:t xml:space="preserve"> </w:t>
      </w:r>
      <w:r>
        <w:rPr>
          <w:iCs/>
          <w:i/>
        </w:rPr>
        <w:t xml:space="preserve">kaitiakitanga</w:t>
      </w:r>
      <w:r>
        <w:t xml:space="preserve"> </w:t>
      </w:r>
      <w:r>
        <w:t xml:space="preserve">(environmental guardianship). As a Biologist with 10 years' experience in Aotearoa New Zealand ecology, I propose this research to generate actionable knowledge for Auckland's environmental managers, iwi (Māori tribes), and city planners. The project directly responds to the Auckland Council's Regional Policy Statement and the Department of Conservation's Urban Conservation Strategy.</w:t>
      </w:r>
    </w:p>
    <w:bookmarkEnd w:id="21"/>
    <w:bookmarkStart w:id="22" w:name="research-objectives"/>
    <w:p>
      <w:pPr>
        <w:pStyle w:val="Heading2"/>
      </w:pPr>
      <w:r>
        <w:t xml:space="preserve">2. Research Objectives</w:t>
      </w:r>
    </w:p>
    <w:p>
      <w:pPr>
        <w:pStyle w:val="FirstParagraph"/>
      </w:pPr>
      <w:r>
        <w:t xml:space="preserve">This comprehensive Research Proposal identifies three primary objectives:</w:t>
      </w:r>
    </w:p>
    <w:p>
      <w:pPr>
        <w:numPr>
          <w:ilvl w:val="0"/>
          <w:numId w:val="1001"/>
        </w:numPr>
        <w:pStyle w:val="Compact"/>
      </w:pPr>
      <w:r>
        <w:rPr>
          <w:bCs/>
          <w:b/>
        </w:rPr>
        <w:t xml:space="preserve">Evaluate native species adaptation strategies</w:t>
      </w:r>
      <w:r>
        <w:t xml:space="preserve"> </w:t>
      </w:r>
      <w:r>
        <w:t xml:space="preserve">within Auckland's fragmented urban ecosystems (e.g., kākā, tūī, and native invertebrates) to climate-induced changes in temperature and precipitation patterns.</w:t>
      </w:r>
    </w:p>
    <w:p>
      <w:pPr>
        <w:numPr>
          <w:ilvl w:val="0"/>
          <w:numId w:val="1001"/>
        </w:numPr>
        <w:pStyle w:val="Compact"/>
      </w:pPr>
      <w:r>
        <w:rPr>
          <w:bCs/>
          <w:b/>
        </w:rPr>
        <w:t xml:space="preserve">Quantify invasive species impacts</w:t>
      </w:r>
      <w:r>
        <w:t xml:space="preserve"> </w:t>
      </w:r>
      <w:r>
        <w:t xml:space="preserve">on key indigenous food webs across five priority Auckland sites (e.g., Waitakere Ranges, Puhinui Creek, Gulf Islands), using a combination of field surveys and stable isotope analysis.</w:t>
      </w:r>
    </w:p>
    <w:p>
      <w:pPr>
        <w:numPr>
          <w:ilvl w:val="0"/>
          <w:numId w:val="1001"/>
        </w:numPr>
        <w:pStyle w:val="Compact"/>
      </w:pPr>
      <w:r>
        <w:rPr>
          <w:bCs/>
          <w:b/>
        </w:rPr>
        <w:t xml:space="preserve">Develop co-designed restoration protocols</w:t>
      </w:r>
      <w:r>
        <w:t xml:space="preserve"> </w:t>
      </w:r>
      <w:r>
        <w:t xml:space="preserve">with Māori knowledge holders and community groups to enhance ecosystem connectivity and cultural significance within New Zealand Auckland's urban matrix.</w:t>
      </w:r>
    </w:p>
    <w:bookmarkEnd w:id="22"/>
    <w:bookmarkStart w:id="23" w:name="Xcebf89ba30da8349749105c75282feba3c2fd34"/>
    <w:p>
      <w:pPr>
        <w:pStyle w:val="Heading2"/>
      </w:pPr>
      <w:r>
        <w:t xml:space="preserve">3. Methodology: A Biologist's Field-Centric Approach</w:t>
      </w:r>
    </w:p>
    <w:p>
      <w:pPr>
        <w:pStyle w:val="FirstParagraph"/>
      </w:pPr>
      <w:r>
        <w:t xml:space="preserve">This study will employ a mixed-methods approach, reflecting the holistic perspective required of a modern Biologist working in New Zealand Auckland:</w:t>
      </w:r>
    </w:p>
    <w:p>
      <w:pPr>
        <w:numPr>
          <w:ilvl w:val="0"/>
          <w:numId w:val="1002"/>
        </w:numPr>
        <w:pStyle w:val="Compact"/>
      </w:pPr>
      <w:r>
        <w:rPr>
          <w:bCs/>
          <w:b/>
        </w:rPr>
        <w:t xml:space="preserve">Phase 1 (Months 1-6): Baseline Ecological Assessment</w:t>
      </w:r>
      <w:r>
        <w:t xml:space="preserve"> </w:t>
      </w:r>
      <w:r>
        <w:t xml:space="preserve">– Conduct transect surveys across 20 urban green spaces (including parks, reserves, and peri-urban zones), recording native/invasive species abundance, habitat quality, and soil/health metrics. Data collection will adhere strictly to New Zealand Department of Conservation protocols.</w:t>
      </w:r>
    </w:p>
    <w:p>
      <w:pPr>
        <w:numPr>
          <w:ilvl w:val="0"/>
          <w:numId w:val="1002"/>
        </w:numPr>
        <w:pStyle w:val="Compact"/>
      </w:pPr>
      <w:r>
        <w:rPr>
          <w:bCs/>
          <w:b/>
        </w:rPr>
        <w:t xml:space="preserve">Phase 2 (Months 7-12): Community Co-Design Workshops</w:t>
      </w:r>
      <w:r>
        <w:t xml:space="preserve"> </w:t>
      </w:r>
      <w:r>
        <w:t xml:space="preserve">– Partner with Ngāti Whātua Ōrakei, Auckland Council's Urban Ecology Unit, and community groups (e.g., Project Jonah) to integrate mātauranga Māori (</w:t>
      </w:r>
      <w:r>
        <w:rPr>
          <w:iCs/>
          <w:i/>
        </w:rPr>
        <w:t xml:space="preserve">Māori knowledge</w:t>
      </w:r>
      <w:r>
        <w:t xml:space="preserve">) into restoration planning. This ensures the Biologist’s work respects Indigenous sovereignty over ecological knowledge.</w:t>
      </w:r>
    </w:p>
    <w:p>
      <w:pPr>
        <w:numPr>
          <w:ilvl w:val="0"/>
          <w:numId w:val="1002"/>
        </w:numPr>
        <w:pStyle w:val="Compact"/>
      </w:pPr>
      <w:r>
        <w:rPr>
          <w:bCs/>
          <w:b/>
        </w:rPr>
        <w:t xml:space="preserve">Phase 3 (Months 13-18): Intervention and Monitoring</w:t>
      </w:r>
      <w:r>
        <w:t xml:space="preserve"> </w:t>
      </w:r>
      <w:r>
        <w:t xml:space="preserve">– Implement pilot restoration projects (e.g., native plant corridors, wasp control zones) at three sites, measuring outcomes using before/after control-impact analysis. Advanced tools like eDNA sampling will monitor cryptic species recovery.</w:t>
      </w:r>
    </w:p>
    <w:bookmarkEnd w:id="23"/>
    <w:bookmarkStart w:id="24" w:name="significance-for-new-zealand-auckland"/>
    <w:p>
      <w:pPr>
        <w:pStyle w:val="Heading2"/>
      </w:pPr>
      <w:r>
        <w:t xml:space="preserve">4. Significance for New Zealand Auckland</w:t>
      </w:r>
    </w:p>
    <w:p>
      <w:pPr>
        <w:pStyle w:val="FirstParagraph"/>
      </w:pPr>
      <w:r>
        <w:t xml:space="preserve">The findings of this Research Proposal will deliver tangible benefits for New Zealand Auckland:</w:t>
      </w:r>
    </w:p>
    <w:p>
      <w:pPr>
        <w:numPr>
          <w:ilvl w:val="0"/>
          <w:numId w:val="1003"/>
        </w:numPr>
        <w:pStyle w:val="Compact"/>
      </w:pPr>
      <w:r>
        <w:rPr>
          <w:bCs/>
          <w:b/>
        </w:rPr>
        <w:t xml:space="preserve">Policymaking Impact:</w:t>
      </w:r>
      <w:r>
        <w:t xml:space="preserve"> </w:t>
      </w:r>
      <w:r>
        <w:t xml:space="preserve">Direct input to the 2050 Auckland Climate Action Plan and the proposed "Auckland Nature Recovery Network" strategy.</w:t>
      </w:r>
    </w:p>
    <w:p>
      <w:pPr>
        <w:numPr>
          <w:ilvl w:val="0"/>
          <w:numId w:val="1003"/>
        </w:numPr>
        <w:pStyle w:val="Compact"/>
      </w:pPr>
      <w:r>
        <w:rPr>
          <w:bCs/>
          <w:b/>
        </w:rPr>
        <w:t xml:space="preserve">Biodiversity Conservation:</w:t>
      </w:r>
      <w:r>
        <w:t xml:space="preserve"> </w:t>
      </w:r>
      <w:r>
        <w:t xml:space="preserve">Identify climate-resilient native species and habitats critical for Auckland’s survival as a biodiversity hotspot.</w:t>
      </w:r>
    </w:p>
    <w:p>
      <w:pPr>
        <w:numPr>
          <w:ilvl w:val="0"/>
          <w:numId w:val="1003"/>
        </w:numPr>
        <w:pStyle w:val="Compact"/>
      </w:pPr>
      <w:r>
        <w:rPr>
          <w:bCs/>
          <w:b/>
        </w:rPr>
        <w:t xml:space="preserve">Community Engagement:</w:t>
      </w:r>
      <w:r>
        <w:t xml:space="preserve"> </w:t>
      </w:r>
      <w:r>
        <w:t xml:space="preserve">Empower residents through citizen science programs (e.g., "Auckland Bird Count") and culturally relevant restoration projects, fostering a sense of local ownership over ecological health.</w:t>
      </w:r>
    </w:p>
    <w:p>
      <w:pPr>
        <w:numPr>
          <w:ilvl w:val="0"/>
          <w:numId w:val="1003"/>
        </w:numPr>
        <w:pStyle w:val="Compact"/>
      </w:pPr>
      <w:r>
        <w:rPr>
          <w:bCs/>
          <w:b/>
        </w:rPr>
        <w:t xml:space="preserve">Economic Value:</w:t>
      </w:r>
      <w:r>
        <w:t xml:space="preserve"> </w:t>
      </w:r>
      <w:r>
        <w:t xml:space="preserve">Reduce long-term costs associated with invasive species management (estimated at $1.3 billion annually for NZ) and ecosystem services loss.</w:t>
      </w:r>
    </w:p>
    <w:bookmarkEnd w:id="24"/>
    <w:bookmarkStart w:id="25" w:name="ethical-considerations-cultural-respect"/>
    <w:p>
      <w:pPr>
        <w:pStyle w:val="Heading2"/>
      </w:pPr>
      <w:r>
        <w:t xml:space="preserve">5. Ethical Considerations &amp; Cultural Respect</w:t>
      </w:r>
    </w:p>
    <w:p>
      <w:pPr>
        <w:pStyle w:val="FirstParagraph"/>
      </w:pPr>
      <w:r>
        <w:t xml:space="preserve">As a Biologist committed to ethical research in New Zealand Auckland, this project prioritizes:</w:t>
      </w:r>
    </w:p>
    <w:p>
      <w:pPr>
        <w:numPr>
          <w:ilvl w:val="0"/>
          <w:numId w:val="1004"/>
        </w:numPr>
        <w:pStyle w:val="Compact"/>
      </w:pPr>
      <w:r>
        <w:rPr>
          <w:bCs/>
          <w:b/>
        </w:rPr>
        <w:t xml:space="preserve">Māori Partnership:</w:t>
      </w:r>
      <w:r>
        <w:t xml:space="preserve"> </w:t>
      </w:r>
      <w:r>
        <w:t xml:space="preserve">Formal Te Tiriti o Waitangi (Treaty of Waitangi) consultation via the Ngā Pae o te Māramatanga framework. All data sharing requires iwi consent through tikanga Māori protocols.</w:t>
      </w:r>
    </w:p>
    <w:p>
      <w:pPr>
        <w:numPr>
          <w:ilvl w:val="0"/>
          <w:numId w:val="1004"/>
        </w:numPr>
        <w:pStyle w:val="Compact"/>
      </w:pPr>
      <w:r>
        <w:rPr>
          <w:bCs/>
          <w:b/>
        </w:rPr>
        <w:t xml:space="preserve">Animal Welfare:</w:t>
      </w:r>
      <w:r>
        <w:t xml:space="preserve"> </w:t>
      </w:r>
      <w:r>
        <w:t xml:space="preserve">Adherence to the Animal Welfare Act 1999 and ethical review by the University of Auckland’s Animal Ethics Committee.</w:t>
      </w:r>
    </w:p>
    <w:p>
      <w:pPr>
        <w:numPr>
          <w:ilvl w:val="0"/>
          <w:numId w:val="1004"/>
        </w:numPr>
        <w:pStyle w:val="Compact"/>
      </w:pPr>
      <w:r>
        <w:rPr>
          <w:bCs/>
          <w:b/>
        </w:rPr>
        <w:t xml:space="preserve">Data Sovereignty:</w:t>
      </w:r>
      <w:r>
        <w:t xml:space="preserve"> </w:t>
      </w:r>
      <w:r>
        <w:t xml:space="preserve">Indigenous data governance models ensuring Māori communities retain control over ecological knowledge generated in their territories.</w:t>
      </w:r>
    </w:p>
    <w:bookmarkEnd w:id="25"/>
    <w:bookmarkStart w:id="26" w:name="expected-outcomes-and-dissemination"/>
    <w:p>
      <w:pPr>
        <w:pStyle w:val="Heading2"/>
      </w:pPr>
      <w:r>
        <w:t xml:space="preserve">6. Expected Outcomes and Dissemination</w:t>
      </w:r>
    </w:p>
    <w:p>
      <w:pPr>
        <w:pStyle w:val="FirstParagraph"/>
      </w:pPr>
      <w:r>
        <w:t xml:space="preserve">This Research Proposal anticipates delivering:</w:t>
      </w:r>
    </w:p>
    <w:p>
      <w:pPr>
        <w:numPr>
          <w:ilvl w:val="0"/>
          <w:numId w:val="1005"/>
        </w:numPr>
        <w:pStyle w:val="Compact"/>
      </w:pPr>
      <w:r>
        <w:t xml:space="preserve">A comprehensive Auckland-specific database of native-invasive species interactions.</w:t>
      </w:r>
    </w:p>
    <w:p>
      <w:pPr>
        <w:numPr>
          <w:ilvl w:val="0"/>
          <w:numId w:val="1005"/>
        </w:numPr>
        <w:pStyle w:val="Compact"/>
      </w:pPr>
      <w:r>
        <w:t xml:space="preserve">A publicly accessible "Urban Ecosystem Resilience Toolkit" for council officers, iwi, and community groups.</w:t>
      </w:r>
    </w:p>
    <w:p>
      <w:pPr>
        <w:numPr>
          <w:ilvl w:val="0"/>
          <w:numId w:val="1005"/>
        </w:numPr>
        <w:pStyle w:val="Compact"/>
      </w:pPr>
      <w:r>
        <w:t xml:space="preserve">3 peer-reviewed publications in journals like *New Zealand Journal of Ecology* and *Urban Ecosystems*.</w:t>
      </w:r>
    </w:p>
    <w:p>
      <w:pPr>
        <w:numPr>
          <w:ilvl w:val="0"/>
          <w:numId w:val="1005"/>
        </w:numPr>
        <w:pStyle w:val="Compact"/>
      </w:pPr>
      <w:r>
        <w:t xml:space="preserve">Policy briefings for Auckland Council’s Environmental Committee and the Ministry for Primary Industries.</w:t>
      </w:r>
    </w:p>
    <w:bookmarkEnd w:id="26"/>
    <w:bookmarkStart w:id="27" w:name="conclusion"/>
    <w:p>
      <w:pPr>
        <w:pStyle w:val="Heading2"/>
      </w:pPr>
      <w:r>
        <w:t xml:space="preserve">7. Conclusion</w:t>
      </w:r>
    </w:p>
    <w:p>
      <w:pPr>
        <w:pStyle w:val="FirstParagraph"/>
      </w:pPr>
      <w:r>
        <w:t xml:space="preserve">New Zealand Auckland stands at a pivotal moment where ecological preservation must be central to urban development. This Research Proposal, led by a Biologist with deep experience in Aotearoa’s ecosystems, offers an urgent, science-driven roadmap for securing the city’s natural heritage. By centering Māori knowledge and community partnership, it moves beyond conventional conservation to create adaptable solutions for Auckland's future. The outcomes will not only benefit New Zealand Auckland but provide a globally relevant model for urban biodiversity conservation in rapidly growing cities worldwide. As we face unprecedented environmental change, the role of the Biologist in New Zealand is not merely scientific—it is profoundly cultural, ethical, and essential for our shared future.</w:t>
      </w:r>
    </w:p>
    <w:p>
      <w:pPr>
        <w:pStyle w:val="BodyText"/>
      </w:pPr>
      <w:r>
        <w:rPr>
          <w:bCs/>
          <w:b/>
        </w:rPr>
        <w:t xml:space="preserve">Submitted By:</w:t>
      </w:r>
      <w:r>
        <w:t xml:space="preserve"> </w:t>
      </w:r>
      <w:r>
        <w:t xml:space="preserve">Dr. Evelyn Rangi (Senior Biologist, Urban Ecology Unit)</w:t>
      </w:r>
    </w:p>
    <w:p>
      <w:pPr>
        <w:pStyle w:val="BodyText"/>
      </w:pPr>
      <w:r>
        <w:rPr>
          <w:bCs/>
          <w:b/>
        </w:rPr>
        <w:t xml:space="preserve">Institution:</w:t>
      </w:r>
      <w:r>
        <w:t xml:space="preserve"> </w:t>
      </w:r>
      <w:r>
        <w:t xml:space="preserve">Auckland Institute of Technology (AIT) – Centre for Aotearoa Ecological Research</w:t>
      </w:r>
    </w:p>
    <w:p>
      <w:pPr>
        <w:pStyle w:val="BodyText"/>
      </w:pPr>
      <w:r>
        <w:rPr>
          <w:bCs/>
          <w:b/>
        </w:rPr>
        <w:t xml:space="preserve">Date:</w:t>
      </w:r>
      <w:r>
        <w:t xml:space="preserve"> </w:t>
      </w:r>
      <w:r>
        <w:t xml:space="preserve">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Ecosystem Resilience in New Zealand Auckland</dc:title>
  <dc:creator/>
  <dc:language>en</dc:language>
  <cp:keywords/>
  <dcterms:created xsi:type="dcterms:W3CDTF">2026-07-24T04:03:32Z</dcterms:created>
  <dcterms:modified xsi:type="dcterms:W3CDTF">2026-07-24T04:03:32Z</dcterms:modified>
</cp:coreProperties>
</file>

<file path=docProps/custom.xml><?xml version="1.0" encoding="utf-8"?>
<Properties xmlns="http://schemas.openxmlformats.org/officeDocument/2006/custom-properties" xmlns:vt="http://schemas.openxmlformats.org/officeDocument/2006/docPropsVTypes"/>
</file>