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and</w:t>
      </w:r>
      <w:r>
        <w:t xml:space="preserve"> </w:t>
      </w:r>
      <w:r>
        <w:t xml:space="preserve">Zoonotic</w:t>
      </w:r>
      <w:r>
        <w:t xml:space="preserve"> </w:t>
      </w:r>
      <w:r>
        <w:t xml:space="preserve">Disease</w:t>
      </w:r>
      <w:r>
        <w:t xml:space="preserve"> </w:t>
      </w:r>
      <w:r>
        <w:t xml:space="preserve">Surveillance</w:t>
      </w:r>
      <w:r>
        <w:t xml:space="preserve"> </w:t>
      </w:r>
      <w:r>
        <w:t xml:space="preserve">in</w:t>
      </w:r>
      <w:r>
        <w:t xml:space="preserve"> </w:t>
      </w:r>
      <w:r>
        <w:t xml:space="preserve">Abuja,</w:t>
      </w:r>
      <w:r>
        <w:t xml:space="preserve"> </w:t>
      </w:r>
      <w:r>
        <w:t xml:space="preserve">Nigeria</w:t>
      </w:r>
    </w:p>
    <w:bookmarkStart w:id="29" w:name="Xebe4090aa72518729dd6827f17e83a801b572c7"/>
    <w:p>
      <w:pPr>
        <w:pStyle w:val="Heading1"/>
      </w:pPr>
      <w:r>
        <w:t xml:space="preserve">Research Proposal: Biodiversity Conservation and Zoonotic Disease Surveillance in Abuja, Nigeria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Research Council of Nigeria (NRCN), Abuja</w:t>
      </w:r>
      <w:r>
        <w:br/>
      </w:r>
      <w:r>
        <w:rPr>
          <w:bCs/>
          <w:b/>
        </w:rPr>
        <w:t xml:space="preserve">Proposed By:</w:t>
      </w:r>
      <w:r>
        <w:t xml:space="preserve"> </w:t>
      </w:r>
      <w:r>
        <w:t xml:space="preserve">Dr. Amina Yusuf, Senior Biologist &amp; Conservation Specialist</w:t>
      </w:r>
    </w:p>
    <w:bookmarkStart w:id="20" w:name="i.-introduction-and-background"/>
    <w:p>
      <w:pPr>
        <w:pStyle w:val="Heading2"/>
      </w:pPr>
      <w:r>
        <w:t xml:space="preserve">I. Introduction and Background</w:t>
      </w:r>
    </w:p>
    <w:p>
      <w:pPr>
        <w:pStyle w:val="FirstParagraph"/>
      </w:pPr>
      <w:r>
        <w:t xml:space="preserve">Nigeria's capital city, Abuja, represents a critical intersection of urbanization, biodiversity conservation, and public health challenges in West Africa. As Nigeria's political epicenter with rapidly expanding infrastructure corridors and dense population centers (over 3 million residents), Abuja faces escalating pressure on its natural ecosystems. This research proposal outlines a comprehensive study by a qualified Biologist to investigate the nexus between urban expansion, biodiversity loss, and emerging zoonotic disease risks in Abuja Metropolitan Area (AMA). The proposed project directly addresses Nigeria's National Biodiversity Strategy and Action Plan (NBSAP) 2019-2030 and aligns with the Federal Ministry of Environment's priority on "Urban Ecosystem Resilience." With Nigeria ranking among the top 5 global hotspots for zoonotic diseases, understanding these dynamics in Abuja—a city serving as a model for Nigeria's urban development—holds national significance.</w:t>
      </w:r>
    </w:p>
    <w:bookmarkEnd w:id="20"/>
    <w:bookmarkStart w:id="21" w:name="ii.-problem-statement"/>
    <w:p>
      <w:pPr>
        <w:pStyle w:val="Heading2"/>
      </w:pPr>
      <w:r>
        <w:t xml:space="preserve">II. Problem Statement</w:t>
      </w:r>
    </w:p>
    <w:p>
      <w:pPr>
        <w:pStyle w:val="FirstParagraph"/>
      </w:pPr>
      <w:r>
        <w:t xml:space="preserve">Abuja's unprecedented growth (14% annual urban expansion rate) has fragmented critical habitats like the Aso Rock Vegetation Zone and the Gwagwalada Forest Reserve, displacing native species into human settlements. This habitat encroachment increases human-wildlife interactions, creating ideal conditions for zoonotic spillover events. Currently, no coordinated biological surveillance system exists in Abuja to monitor wildlife pathogens or ecosystem health indicators. The 2020 Lassa fever outbreak in nearby states demonstrated Nigeria's vulnerability to disease emergence from ecological disruption. Without urgent intervention by a dedicated Biologist specializing in conservation medicine, Abuja risks becoming a hotspot for future pandemics while losing irreplaceable biodiversity. This research directly responds to the Federal Government's National Health Security Strategy (2021-2030) which identifies urban zoonotic surveillance as a critical gap.</w:t>
      </w:r>
    </w:p>
    <w:bookmarkEnd w:id="21"/>
    <w:bookmarkStart w:id="22" w:name="iii.-research-objectives"/>
    <w:p>
      <w:pPr>
        <w:pStyle w:val="Heading2"/>
      </w:pPr>
      <w:r>
        <w:t xml:space="preserve">III. Research Objectives</w:t>
      </w:r>
    </w:p>
    <w:p>
      <w:pPr>
        <w:numPr>
          <w:ilvl w:val="0"/>
          <w:numId w:val="1001"/>
        </w:numPr>
        <w:pStyle w:val="Compact"/>
      </w:pPr>
      <w:r>
        <w:rPr>
          <w:bCs/>
          <w:b/>
        </w:rPr>
        <w:t xml:space="preserve">Quantify Habitat Fragmentation:</w:t>
      </w:r>
      <w:r>
        <w:t xml:space="preserve"> </w:t>
      </w:r>
      <w:r>
        <w:t xml:space="preserve">Map and analyze spatial changes in key ecosystems within Abuja over 15 years using satellite imagery (Landsat 8/9) and ground-truthing to assess biodiversity corridors.</w:t>
      </w:r>
    </w:p>
    <w:p>
      <w:pPr>
        <w:numPr>
          <w:ilvl w:val="0"/>
          <w:numId w:val="1001"/>
        </w:numPr>
        <w:pStyle w:val="Compact"/>
      </w:pPr>
      <w:r>
        <w:rPr>
          <w:bCs/>
          <w:b/>
        </w:rPr>
        <w:t xml:space="preserve">Evaluate Zoonotic Pathogen Prevalence:</w:t>
      </w:r>
      <w:r>
        <w:t xml:space="preserve"> </w:t>
      </w:r>
      <w:r>
        <w:t xml:space="preserve">Conduct systematic wildlife sampling (small mammals, bats, birds) across urban-rural gradients in Abuja to detect viral/bacterial pathogens using PCR and serological assays.</w:t>
      </w:r>
    </w:p>
    <w:p>
      <w:pPr>
        <w:numPr>
          <w:ilvl w:val="0"/>
          <w:numId w:val="1001"/>
        </w:numPr>
        <w:pStyle w:val="Compact"/>
      </w:pPr>
      <w:r>
        <w:rPr>
          <w:bCs/>
          <w:b/>
        </w:rPr>
        <w:t xml:space="preserve">Model Human-Wildlife Interface Risks:</w:t>
      </w:r>
      <w:r>
        <w:t xml:space="preserve"> </w:t>
      </w:r>
      <w:r>
        <w:t xml:space="preserve">Develop predictive GIS models correlating land-use changes with disease incidence using historical health data from Abuja's 30+ primary healthcare centers.</w:t>
      </w:r>
    </w:p>
    <w:p>
      <w:pPr>
        <w:numPr>
          <w:ilvl w:val="0"/>
          <w:numId w:val="1001"/>
        </w:numPr>
        <w:pStyle w:val="Compact"/>
      </w:pPr>
      <w:r>
        <w:rPr>
          <w:bCs/>
          <w:b/>
        </w:rPr>
        <w:t xml:space="preserve">Co-Design Community-Based Monitoring:</w:t>
      </w:r>
      <w:r>
        <w:t xml:space="preserve"> </w:t>
      </w:r>
      <w:r>
        <w:t xml:space="preserve">Establish a citizen science network with local communities for real-time reporting of wildlife sightings and health incidents.</w:t>
      </w:r>
    </w:p>
    <w:bookmarkEnd w:id="22"/>
    <w:bookmarkStart w:id="23" w:name="iv.-methodology"/>
    <w:p>
      <w:pPr>
        <w:pStyle w:val="Heading2"/>
      </w:pPr>
      <w:r>
        <w:t xml:space="preserve">IV. Methodology</w:t>
      </w:r>
    </w:p>
    <w:p>
      <w:pPr>
        <w:pStyle w:val="FirstParagraph"/>
      </w:pPr>
      <w:r>
        <w:t xml:space="preserve">This 18-month interdisciplinary project will deploy a field biologist team (including veterinary scientists) across Abuja's 7 Local Government Areas. Phase 1 (Months 1-4) involves collaborative mapping with the Nigerian Space Research and Remote Sensing Agency (NASRDA) using high-resolution satellite data to quantify habitat loss. Phase 2 (Months 5-10) implements a stratified sampling protocol: trapping small mammals in forest patches, peri-urban zones, and agricultural fringes; collecting fecal/urine samples for pathogen screening at the University of Abuja's BSL-2 lab. Critical emphasis will be placed on ethical protocols approved by Nigeria's National Health Research Ethics Committee (NHREC). Phase 3 (Months 11-15) integrates data via ArcGIS to model spillover risks, while Phase 4 (Months 16-18) trains community health workers in Abuja's rural communities for ongoing surveillance. All data will be curated in the Nigeria Biodiversity Database at the National Museum of Natural History, Abuja.</w:t>
      </w:r>
    </w:p>
    <w:bookmarkEnd w:id="23"/>
    <w:bookmarkStart w:id="24" w:name="v.-expected-outcomes-and-significance"/>
    <w:p>
      <w:pPr>
        <w:pStyle w:val="Heading2"/>
      </w:pPr>
      <w:r>
        <w:t xml:space="preserve">V. Expected Outcomes and Significance</w:t>
      </w:r>
    </w:p>
    <w:p>
      <w:pPr>
        <w:pStyle w:val="FirstParagraph"/>
      </w:pPr>
      <w:r>
        <w:t xml:space="preserve">This research will deliver actionable outputs for Nigeria's policymakers and public health systems. Primary outcomes include: (1) A validated risk map identifying 3 high-priority zoonotic hotspots in Abuja; (2) A standardized surveillance toolkit adaptable to other Nigerian cities; (3) Policy briefs for the Federal Ministry of Agriculture and Rural Development on sustainable land-use planning. Critically, as the first comprehensive study of its kind in Abuja, this project will position Nigeria at the forefront of urban conservation science. For a Biologist working in Nigeria Abuja, this initiative provides a unique platform to translate ecological research into direct public health benefits—reducing disease burden while preserving national heritage. The findings will directly inform the implementation of the Abuja Urban Greening Strategy 2030, which aims to expand green cover by 25% through evidence-based planning.</w:t>
      </w:r>
    </w:p>
    <w:bookmarkEnd w:id="24"/>
    <w:bookmarkStart w:id="25" w:name="X0fd928aa51e9e443be4edfcdebbbc54d26a313a"/>
    <w:p>
      <w:pPr>
        <w:pStyle w:val="Heading2"/>
      </w:pPr>
      <w:r>
        <w:t xml:space="preserve">VI. Institutional Collaboration and Capacity Building</w:t>
      </w:r>
    </w:p>
    <w:p>
      <w:pPr>
        <w:pStyle w:val="FirstParagraph"/>
      </w:pPr>
      <w:r>
        <w:t xml:space="preserve">This proposal leverages existing Nigerian research infrastructure: The University of Abuja (Department of Biological Sciences) will host the lab and provide field support; the Federal Ministry of Environment will facilitate access to protected areas; while Nigeria Centre for Disease Control (NCDC) will integrate findings into national disease surveillance frameworks. A key innovation is training 15 junior Biologists from Nigerian universities through a fellowship program, addressing the critical shortage of locally trained conservation biologists in Nigeria. All data protocols adhere to the Nagoya Protocol on Access and Benefit-Sharing, ensuring indigenous community participation in research design—a requirement under Nigeria's National Biosafety Policy (2020).</w:t>
      </w:r>
    </w:p>
    <w:bookmarkEnd w:id="25"/>
    <w:bookmarkStart w:id="26" w:name="vii.-timeline-and-budget-overview"/>
    <w:p>
      <w:pPr>
        <w:pStyle w:val="Heading2"/>
      </w:pPr>
      <w:r>
        <w:t xml:space="preserve">VII. Timeline and Budget Overview</w:t>
      </w:r>
    </w:p>
    <w:p>
      <w:pPr>
        <w:pStyle w:val="FirstParagraph"/>
      </w:pPr>
      <w:r>
        <w:t xml:space="preserve">The project requires N58.7 million (≈$68,000 USD) over 18 months, funded through the Nigerian Tertiary Education Trust Fund (TETFUND) biodiversity grants. Key allocations include: field equipment (35%), laboratory analyses (25%), community engagement (20%), and personnel costs for the lead Biologist and research assistants (20%). The budget is designed for maximum local impact—procurement of all equipment through Nigerian vendors, with 75% of field staff recruited from Abuja communities. A detailed Gantt chart showing quarterly milestones is available in Appendix A.</w:t>
      </w:r>
    </w:p>
    <w:bookmarkEnd w:id="26"/>
    <w:bookmarkStart w:id="27" w:name="viii.-conclusion"/>
    <w:p>
      <w:pPr>
        <w:pStyle w:val="Heading2"/>
      </w:pPr>
      <w:r>
        <w:t xml:space="preserve">VIII. Conclusion</w:t>
      </w:r>
    </w:p>
    <w:p>
      <w:pPr>
        <w:pStyle w:val="FirstParagraph"/>
      </w:pPr>
      <w:r>
        <w:t xml:space="preserve">As Nigeria's capital city navigates the dual challenges of sustainable urbanization and pandemic preparedness, this research by a dedicated Biologist offers a strategic solution for Abuja and Nigeria. It moves beyond traditional ecological studies by integrating disease surveillance with community resilience building—a paradigm shift required for Africa's rapidly urbanizing nations. The outcomes will generate immediate value through enhanced public health protection, long-term economic benefits via preserved ecosystem services (estimated at $47 million annually in Abuja alone), and strengthened national capacity in biodiversity science. By anchoring this research within Nigeria Abuja's unique ecological and political context, the project embodies the critical role of a Biologist as both scientist and national development catalyst. We request the National Research Council of Nigeria to endorse this proposal as a cornerstone for evidence-based urban policy in our nation's capital.</w:t>
      </w:r>
    </w:p>
    <w:bookmarkEnd w:id="27"/>
    <w:bookmarkStart w:id="28" w:name="references"/>
    <w:p>
      <w:pPr>
        <w:pStyle w:val="Heading2"/>
      </w:pPr>
      <w:r>
        <w:t xml:space="preserve">References</w:t>
      </w:r>
    </w:p>
    <w:p>
      <w:pPr>
        <w:numPr>
          <w:ilvl w:val="0"/>
          <w:numId w:val="1002"/>
        </w:numPr>
        <w:pStyle w:val="Compact"/>
      </w:pPr>
      <w:r>
        <w:t xml:space="preserve">Nigerian National Biodiversity Strategy (NBSAP), 2019-2030. Federal Ministry of Environment.</w:t>
      </w:r>
    </w:p>
    <w:p>
      <w:pPr>
        <w:numPr>
          <w:ilvl w:val="0"/>
          <w:numId w:val="1002"/>
        </w:numPr>
        <w:pStyle w:val="Compact"/>
      </w:pPr>
      <w:r>
        <w:t xml:space="preserve">World Health Organization. (2021). Nigeria National Health Security Strategy. Abuja: WHO Regional Office for Africa.</w:t>
      </w:r>
    </w:p>
    <w:p>
      <w:pPr>
        <w:numPr>
          <w:ilvl w:val="0"/>
          <w:numId w:val="1002"/>
        </w:numPr>
        <w:pStyle w:val="Compact"/>
      </w:pPr>
      <w:r>
        <w:t xml:space="preserve">Ogunnaike, A.S. et al. (2021). "Urbanization and Zoonotic Disease Risk in West Africa." Journal of Applied Ecology, 58(4), pp. 901–912.</w:t>
      </w:r>
    </w:p>
    <w:p>
      <w:pPr>
        <w:numPr>
          <w:ilvl w:val="0"/>
          <w:numId w:val="1002"/>
        </w:numPr>
        <w:pStyle w:val="Compact"/>
      </w:pPr>
      <w:r>
        <w:t xml:space="preserve">National Health Research Ethics Committee (NHREC). Nigeria Guidelines for Ethical Review of Health Research. 2021.</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and Zoonotic Disease Surveillance in Abuja, Nigeria</dc:title>
  <dc:creator/>
  <dc:language>en</dc:language>
  <cp:keywords/>
  <dcterms:created xsi:type="dcterms:W3CDTF">2026-07-21T10:33:35Z</dcterms:created>
  <dcterms:modified xsi:type="dcterms:W3CDTF">2026-07-21T10:33:35Z</dcterms:modified>
</cp:coreProperties>
</file>

<file path=docProps/custom.xml><?xml version="1.0" encoding="utf-8"?>
<Properties xmlns="http://schemas.openxmlformats.org/officeDocument/2006/custom-properties" xmlns:vt="http://schemas.openxmlformats.org/officeDocument/2006/docPropsVTypes"/>
</file>