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Ecosystem</w:t>
      </w:r>
      <w:r>
        <w:t xml:space="preserve"> </w:t>
      </w:r>
      <w:r>
        <w:t xml:space="preserve">Resilience</w:t>
      </w:r>
      <w:r>
        <w:t xml:space="preserve"> </w:t>
      </w:r>
      <w:r>
        <w:t xml:space="preserve">in</w:t>
      </w:r>
      <w:r>
        <w:t xml:space="preserve"> </w:t>
      </w:r>
      <w:r>
        <w:t xml:space="preserve">Saint</w:t>
      </w:r>
      <w:r>
        <w:t xml:space="preserve"> </w:t>
      </w:r>
      <w:r>
        <w:t xml:space="preserve">Petersburg,</w:t>
      </w:r>
      <w:r>
        <w:t xml:space="preserve"> </w:t>
      </w:r>
      <w:r>
        <w:t xml:space="preserve">Russia</w:t>
      </w:r>
    </w:p>
    <w:bookmarkStart w:id="27" w:name="Xd719fba62e826538000186f538996e6983a6427"/>
    <w:p>
      <w:pPr>
        <w:pStyle w:val="Heading1"/>
      </w:pPr>
      <w:r>
        <w:t xml:space="preserve">Research Proposal: Assessing Biodiversity Dynamics and Climate Adaptation Strategies in the Urban Wetlands of Saint Petersburg, Russia</w:t>
      </w:r>
    </w:p>
    <w:bookmarkStart w:id="20" w:name="abstract"/>
    <w:p>
      <w:pPr>
        <w:pStyle w:val="Heading2"/>
      </w:pPr>
      <w:r>
        <w:t xml:space="preserve">Abstract</w:t>
      </w:r>
    </w:p>
    <w:p>
      <w:pPr>
        <w:pStyle w:val="FirstParagraph"/>
      </w:pPr>
      <w:r>
        <w:t xml:space="preserve">This Research Proposal outlines a comprehensive study to investigate the ecological health and adaptive capacity of urban wetland ecosystems in Saint Petersburg, Russia. Focusing on critical sites such as the Bolshaya Neva River floodplains, Kronshtadt Archipelago, and Vasilyevsky Island wetlands, this project will be spearheaded by an experienced</w:t>
      </w:r>
      <w:r>
        <w:t xml:space="preserve"> </w:t>
      </w:r>
      <w:r>
        <w:rPr>
          <w:iCs/>
          <w:i/>
        </w:rPr>
        <w:t xml:space="preserve">Biologist</w:t>
      </w:r>
      <w:r>
        <w:t xml:space="preserve"> </w:t>
      </w:r>
      <w:r>
        <w:t xml:space="preserve">with expertise in freshwater ecology and urban biodiversity. The research directly addresses pressing environmental challenges in</w:t>
      </w:r>
      <w:r>
        <w:t xml:space="preserve"> </w:t>
      </w:r>
      <w:r>
        <w:rPr>
          <w:bCs/>
          <w:b/>
        </w:rPr>
        <w:t xml:space="preserve">Russia Saint Petersburg</w:t>
      </w:r>
      <w:r>
        <w:t xml:space="preserve">, including climate-driven hydrological shifts, pollution impacts from industrial runoff, and accelerating urbanization pressures on fragile ecosystems. By integrating field-based ecological monitoring with advanced spatial analysis, this project will generate actionable data for local policymakers and contribute to the national framework for urban ecological sustainability within</w:t>
      </w:r>
      <w:r>
        <w:t xml:space="preserve"> </w:t>
      </w:r>
      <w:r>
        <w:rPr>
          <w:bCs/>
          <w:b/>
        </w:rPr>
        <w:t xml:space="preserve">Russia</w:t>
      </w:r>
      <w:r>
        <w:t xml:space="preserve">.</w:t>
      </w:r>
    </w:p>
    <w:bookmarkEnd w:id="20"/>
    <w:bookmarkStart w:id="21" w:name="introduction-and-context"/>
    <w:p>
      <w:pPr>
        <w:pStyle w:val="Heading2"/>
      </w:pPr>
      <w:r>
        <w:t xml:space="preserve">1. Introduction and Context</w:t>
      </w:r>
    </w:p>
    <w:p>
      <w:pPr>
        <w:pStyle w:val="FirstParagraph"/>
      </w:pPr>
      <w:r>
        <w:t xml:space="preserve">As the second-largest city in</w:t>
      </w:r>
      <w:r>
        <w:t xml:space="preserve"> </w:t>
      </w:r>
      <w:r>
        <w:rPr>
          <w:bCs/>
          <w:b/>
        </w:rPr>
        <w:t xml:space="preserve">Russia</w:t>
      </w:r>
      <w:r>
        <w:t xml:space="preserve">, Saint Petersburg faces unique environmental challenges stemming from its location at the confluence of the Neva River and the Gulf of Finland, coupled with a dense historical urban fabric. The city's wetlands serve as vital ecological buffers against flooding, water purification hubs, and critical habitats for migratory birds and endemic species. However, these ecosystems are increasingly threatened by climate change (rising temperatures, altered precipitation patterns), infrastructure development (e.g., metro expansions near wetlands), and legacy pollutants from Petrograd's industrial past. The Russian government's 2021 National Strategy for Environmental Safety underscores the need for localized biodiversity monitoring in urban centers to safeguard ecological services. This</w:t>
      </w:r>
      <w:r>
        <w:t xml:space="preserve"> </w:t>
      </w:r>
      <w:r>
        <w:rPr>
          <w:bCs/>
          <w:b/>
        </w:rPr>
        <w:t xml:space="preserve">Research Proposal</w:t>
      </w:r>
      <w:r>
        <w:t xml:space="preserve"> </w:t>
      </w:r>
      <w:r>
        <w:t xml:space="preserve">responds directly to this imperative by positioning a dedicated</w:t>
      </w:r>
      <w:r>
        <w:t xml:space="preserve"> </w:t>
      </w:r>
      <w:r>
        <w:rPr>
          <w:iCs/>
          <w:i/>
        </w:rPr>
        <w:t xml:space="preserve">Biologist</w:t>
      </w:r>
      <w:r>
        <w:t xml:space="preserve"> </w:t>
      </w:r>
      <w:r>
        <w:t xml:space="preserve">within Saint Petersburg's scientific ecosystem, leveraging the city's rich research infrastructure.</w:t>
      </w:r>
    </w:p>
    <w:bookmarkEnd w:id="21"/>
    <w:bookmarkStart w:id="22" w:name="research-objectives"/>
    <w:p>
      <w:pPr>
        <w:pStyle w:val="Heading2"/>
      </w:pPr>
      <w:r>
        <w:t xml:space="preserve">2. Research Objectives</w:t>
      </w:r>
    </w:p>
    <w:p>
      <w:pPr>
        <w:pStyle w:val="FirstParagraph"/>
      </w:pPr>
      <w:r>
        <w:t xml:space="preserve">The primary goals of this project are:</w:t>
      </w:r>
    </w:p>
    <w:p>
      <w:pPr>
        <w:numPr>
          <w:ilvl w:val="0"/>
          <w:numId w:val="1001"/>
        </w:numPr>
        <w:pStyle w:val="Compact"/>
      </w:pPr>
      <w:r>
        <w:t xml:space="preserve">To establish a baseline assessment of macroinvertebrate and aquatic plant diversity across 15 strategically selected wetland sites in Saint Petersburg, categorized by proximity to urban centers and industrial zones.</w:t>
      </w:r>
    </w:p>
    <w:p>
      <w:pPr>
        <w:numPr>
          <w:ilvl w:val="0"/>
          <w:numId w:val="1001"/>
        </w:numPr>
        <w:pStyle w:val="Compact"/>
      </w:pPr>
      <w:r>
        <w:t xml:space="preserve">To quantify the impact of key stressors (nitrogen/phosphorus runoff, microplastics, temperature fluctuations) on species composition and ecosystem function using standardized field protocols.</w:t>
      </w:r>
    </w:p>
    <w:p>
      <w:pPr>
        <w:numPr>
          <w:ilvl w:val="0"/>
          <w:numId w:val="1001"/>
        </w:numPr>
        <w:pStyle w:val="Compact"/>
      </w:pPr>
      <w:r>
        <w:t xml:space="preserve">To develop predictive models identifying climate-resilient native plant species suitable for future urban wetland restoration projects within</w:t>
      </w:r>
      <w:r>
        <w:t xml:space="preserve"> </w:t>
      </w:r>
      <w:r>
        <w:rPr>
          <w:bCs/>
          <w:b/>
        </w:rPr>
        <w:t xml:space="preserve">Russia Saint Petersburg</w:t>
      </w:r>
      <w:r>
        <w:t xml:space="preserve">.</w:t>
      </w:r>
    </w:p>
    <w:p>
      <w:pPr>
        <w:numPr>
          <w:ilvl w:val="0"/>
          <w:numId w:val="1001"/>
        </w:numPr>
        <w:pStyle w:val="Compact"/>
      </w:pPr>
      <w:r>
        <w:t xml:space="preserve">To co-create a digital ecological monitoring toolkit with the Saint Petersburg City Department of Ecology, enabling long-term tracking of biodiversity indicators.</w:t>
      </w:r>
    </w:p>
    <w:bookmarkEnd w:id="22"/>
    <w:bookmarkStart w:id="23" w:name="X917422258649ca30aef6c5db0c5d5f038947930"/>
    <w:p>
      <w:pPr>
        <w:pStyle w:val="Heading2"/>
      </w:pPr>
      <w:r>
        <w:t xml:space="preserve">3. Methodology: A Biologist's Field and Laboratory Approach</w:t>
      </w:r>
    </w:p>
    <w:p>
      <w:pPr>
        <w:pStyle w:val="FirstParagraph"/>
      </w:pPr>
      <w:r>
        <w:t xml:space="preserve">The lead</w:t>
      </w:r>
      <w:r>
        <w:t xml:space="preserve"> </w:t>
      </w:r>
      <w:r>
        <w:rPr>
          <w:iCs/>
          <w:i/>
        </w:rPr>
        <w:t xml:space="preserve">Biologist</w:t>
      </w:r>
      <w:r>
        <w:t xml:space="preserve"> </w:t>
      </w:r>
      <w:r>
        <w:t xml:space="preserve">will employ an integrated methodology combining rigorous fieldwork within Saint Petersburg's unique landscape and advanced laboratory analysis:</w:t>
      </w:r>
    </w:p>
    <w:p>
      <w:pPr>
        <w:numPr>
          <w:ilvl w:val="0"/>
          <w:numId w:val="1002"/>
        </w:numPr>
        <w:pStyle w:val="Compact"/>
      </w:pPr>
      <w:r>
        <w:rPr>
          <w:bCs/>
          <w:b/>
        </w:rPr>
        <w:t xml:space="preserve">Field Sampling (Spring-Fall 2025):</w:t>
      </w:r>
      <w:r>
        <w:t xml:space="preserve"> </w:t>
      </w:r>
      <w:r>
        <w:t xml:space="preserve">The biologist will conduct seasonal surveys across designated wetland transects, collecting sediment cores, water samples, and macroinvertebrate specimens. Sites will include protected zones (e.g., Kizhi Island Nature Reserve) and high-stress urban interfaces (e.g., near the Krasnogvardeyskaya industrial park). All protocols align with Russian Federal Standards for Environmental Monitoring.</w:t>
      </w:r>
    </w:p>
    <w:p>
      <w:pPr>
        <w:numPr>
          <w:ilvl w:val="0"/>
          <w:numId w:val="1002"/>
        </w:numPr>
        <w:pStyle w:val="Compact"/>
      </w:pPr>
      <w:r>
        <w:rPr>
          <w:bCs/>
          <w:b/>
        </w:rPr>
        <w:t xml:space="preserve">Laboratory Analysis:</w:t>
      </w:r>
      <w:r>
        <w:t xml:space="preserve"> </w:t>
      </w:r>
      <w:r>
        <w:t xml:space="preserve">Samples will be processed at the Laboratory of Aquatic Ecology, Institute of Biology, Saint Petersburg State University (SPbSU). The biologist will identify species using taxonomic keys specific to Baltic Basin ecosystems and measure pollutant concentrations (e.g., heavy metals via ICP-MS) and microplastic loads.</w:t>
      </w:r>
    </w:p>
    <w:p>
      <w:pPr>
        <w:numPr>
          <w:ilvl w:val="0"/>
          <w:numId w:val="1002"/>
        </w:numPr>
        <w:pStyle w:val="Compact"/>
      </w:pPr>
      <w:r>
        <w:rPr>
          <w:bCs/>
          <w:b/>
        </w:rPr>
        <w:t xml:space="preserve">Data Integration &amp; Modeling:</w:t>
      </w:r>
      <w:r>
        <w:t xml:space="preserve"> </w:t>
      </w:r>
      <w:r>
        <w:t xml:space="preserve">Spatial data (GIS mapping of habitat fragmentation) will be merged with ecological data. The biologist will utilize R programming for multivariate statistical analysis and develop machine learning models predicting species responses to projected climate scenarios (e.g., 2°C warming by 2050) using IPCC regional datasets relevant to the Baltic region.</w:t>
      </w:r>
    </w:p>
    <w:bookmarkEnd w:id="23"/>
    <w:bookmarkStart w:id="24" w:name="significance-for-russia-saint-petersburg"/>
    <w:p>
      <w:pPr>
        <w:pStyle w:val="Heading2"/>
      </w:pPr>
      <w:r>
        <w:t xml:space="preserve">4. Significance for Russia Saint Petersburg</w:t>
      </w:r>
    </w:p>
    <w:p>
      <w:pPr>
        <w:pStyle w:val="FirstParagraph"/>
      </w:pPr>
      <w:r>
        <w:t xml:space="preserve">This research is critically significant for</w:t>
      </w:r>
      <w:r>
        <w:t xml:space="preserve"> </w:t>
      </w:r>
      <w:r>
        <w:rPr>
          <w:bCs/>
          <w:b/>
        </w:rPr>
        <w:t xml:space="preserve">Russia Saint Petersburg</w:t>
      </w:r>
      <w:r>
        <w:t xml:space="preserve"> </w:t>
      </w:r>
      <w:r>
        <w:t xml:space="preserve">due to its direct alignment with local priorities:</w:t>
      </w:r>
    </w:p>
    <w:p>
      <w:pPr>
        <w:numPr>
          <w:ilvl w:val="0"/>
          <w:numId w:val="1003"/>
        </w:numPr>
        <w:pStyle w:val="Compact"/>
      </w:pPr>
      <w:r>
        <w:rPr>
          <w:iCs/>
          <w:i/>
        </w:rPr>
        <w:t xml:space="preserve">Policy Impact:</w:t>
      </w:r>
      <w:r>
        <w:t xml:space="preserve"> </w:t>
      </w:r>
      <w:r>
        <w:t xml:space="preserve">Findings will directly inform the 2025–2030 Saint Petersburg Strategy for Sustainable Urban Development, particularly its "Green Corridors" initiative aiming to expand urban green spaces by 15%. The biologist's work will provide evidence-based criteria for selecting species and sites for municipal restoration projects.</w:t>
      </w:r>
    </w:p>
    <w:p>
      <w:pPr>
        <w:numPr>
          <w:ilvl w:val="0"/>
          <w:numId w:val="1003"/>
        </w:numPr>
        <w:pStyle w:val="Compact"/>
      </w:pPr>
      <w:r>
        <w:rPr>
          <w:iCs/>
          <w:i/>
        </w:rPr>
        <w:t xml:space="preserve">Climate Resilience:</w:t>
      </w:r>
      <w:r>
        <w:t xml:space="preserve"> </w:t>
      </w:r>
      <w:r>
        <w:t xml:space="preserve">With Saint Petersburg facing heightened flood risks from the Gulf of Finland (projected sea-level rise of 0.6m by 2100), understanding how wetlands mitigate these impacts is urgent. This study quantifies the functional value of biodiversity in floodwater absorption and sediment stabilization.</w:t>
      </w:r>
    </w:p>
    <w:p>
      <w:pPr>
        <w:numPr>
          <w:ilvl w:val="0"/>
          <w:numId w:val="1003"/>
        </w:numPr>
        <w:pStyle w:val="Compact"/>
      </w:pPr>
      <w:r>
        <w:rPr>
          <w:iCs/>
          <w:i/>
        </w:rPr>
        <w:t xml:space="preserve">Scientific Capacity:</w:t>
      </w:r>
      <w:r>
        <w:t xml:space="preserve"> </w:t>
      </w:r>
      <w:r>
        <w:t xml:space="preserve">Collaboration with SPbSU’s Department of Zoology and the Russian Academy of Sciences (RAS) Institute of Biology will strengthen Saint Petersburg's position as a hub for Northern European ecological research. The project includes training for 3 local graduate students from SPbSU, fostering the next generation of</w:t>
      </w:r>
      <w:r>
        <w:t xml:space="preserve"> </w:t>
      </w:r>
      <w:r>
        <w:rPr>
          <w:bCs/>
          <w:b/>
        </w:rPr>
        <w:t xml:space="preserve">Russia</w:t>
      </w:r>
      <w:r>
        <w:t xml:space="preserve">-based biologists.</w:t>
      </w:r>
    </w:p>
    <w:p>
      <w:pPr>
        <w:numPr>
          <w:ilvl w:val="0"/>
          <w:numId w:val="1003"/>
        </w:numPr>
        <w:pStyle w:val="Compact"/>
      </w:pPr>
      <w:r>
        <w:rPr>
          <w:iCs/>
          <w:i/>
        </w:rPr>
        <w:t xml:space="preserve">Global Relevance:</w:t>
      </w:r>
      <w:r>
        <w:t xml:space="preserve"> </w:t>
      </w:r>
      <w:r>
        <w:t xml:space="preserve">As a city on the Baltic Sea coast with similar challenges to Hamburg and Stockholm, Saint Petersburg’s findings will contribute valuable data to international networks like the European Environment Agency (EEA), enhancing Russia's participation in global environmental science.</w:t>
      </w:r>
    </w:p>
    <w:bookmarkEnd w:id="24"/>
    <w:bookmarkStart w:id="25" w:name="timeline-and-deliverables"/>
    <w:p>
      <w:pPr>
        <w:pStyle w:val="Heading2"/>
      </w:pPr>
      <w:r>
        <w:t xml:space="preserve">5. Timeline and Deliverables</w:t>
      </w:r>
    </w:p>
    <w:p>
      <w:pPr>
        <w:pStyle w:val="FirstParagraph"/>
      </w:pPr>
      <w:r>
        <w:rPr>
          <w:bCs/>
          <w:b/>
        </w:rPr>
        <w:t xml:space="preserve">Year 1:</w:t>
      </w:r>
      <w:r>
        <w:t xml:space="preserve"> </w:t>
      </w:r>
      <w:r>
        <w:t xml:space="preserve">Site selection, baseline surveys, laboratory processing (Deliverable: Preliminary species inventory report for Saint Petersburg City Ecology).</w:t>
      </w:r>
      <w:r>
        <w:br/>
      </w:r>
      <w:r>
        <w:rPr>
          <w:bCs/>
          <w:b/>
        </w:rPr>
        <w:t xml:space="preserve">Year 2:</w:t>
      </w:r>
      <w:r>
        <w:t xml:space="preserve"> </w:t>
      </w:r>
      <w:r>
        <w:t xml:space="preserve">Advanced pollutant analysis, model development, stakeholder workshops with municipal planners (Deliverable: Climate-resilient wetland restoration guidelines).</w:t>
      </w:r>
      <w:r>
        <w:br/>
      </w:r>
      <w:r>
        <w:rPr>
          <w:bCs/>
          <w:b/>
        </w:rPr>
        <w:t xml:space="preserve">Year 3:</w:t>
      </w:r>
      <w:r>
        <w:t xml:space="preserve"> </w:t>
      </w:r>
      <w:r>
        <w:t xml:space="preserve">Final data synthesis, policy briefs for Russian Federal Ministry of Natural Resources, publication in peer-reviewed journals (e.g., *Ecological Indicators*), and public knowledge-sharing event at the Saint Petersburg Zоological Museum.</w:t>
      </w:r>
    </w:p>
    <w:bookmarkEnd w:id="25"/>
    <w:bookmarkStart w:id="26" w:name="conclusion"/>
    <w:p>
      <w:pPr>
        <w:pStyle w:val="Heading2"/>
      </w:pPr>
      <w:r>
        <w:t xml:space="preserve">6. Conclusion</w:t>
      </w:r>
    </w:p>
    <w:p>
      <w:pPr>
        <w:pStyle w:val="FirstParagraph"/>
      </w:pPr>
      <w:r>
        <w:t xml:space="preserve">This Research Proposal presents a timely, locally grounded initiative to address ecological vulnerability in Russia's cultural capital. By placing an expert</w:t>
      </w:r>
      <w:r>
        <w:t xml:space="preserve"> </w:t>
      </w:r>
      <w:r>
        <w:rPr>
          <w:iCs/>
          <w:i/>
        </w:rPr>
        <w:t xml:space="preserve">Biologist</w:t>
      </w:r>
      <w:r>
        <w:t xml:space="preserve"> </w:t>
      </w:r>
      <w:r>
        <w:t xml:space="preserve">at the heart of Saint Petersburg’s environmental science community, the project moves beyond theoretical ecology to deliver practical, scalable solutions for urban biodiversity conservation. The findings will not only safeguard Saint Petersburg’s unique natural heritage but also establish a replicable model for cities across northern Russia confronting rapid climate and urban change. This research embodies the critical role of biological science in building resilient futures – specifically within</w:t>
      </w:r>
      <w:r>
        <w:t xml:space="preserve"> </w:t>
      </w:r>
      <w:r>
        <w:rPr>
          <w:bCs/>
          <w:b/>
        </w:rPr>
        <w:t xml:space="preserve">Russia Saint Petersburg</w:t>
      </w:r>
      <w:r>
        <w:t xml:space="preserve"> </w:t>
      </w:r>
      <w:r>
        <w:t xml:space="preserve">– ensuring that the city’s legacy as a scientific pioneer continues to drive ecological innovation in the 21st century.</w:t>
      </w:r>
    </w:p>
    <w:p>
      <w:pPr>
        <w:pStyle w:val="BodyText"/>
      </w:pPr>
      <w:r>
        <w:rPr>
          <w:bCs/>
          <w:b/>
        </w:rPr>
        <w:t xml:space="preserve">Total Words: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Ecosystem Resilience in Saint Petersburg, Russia</dc:title>
  <dc:creator/>
  <dc:language>en</dc:language>
  <cp:keywords/>
  <dcterms:created xsi:type="dcterms:W3CDTF">2025-12-10T14:24:44Z</dcterms:created>
  <dcterms:modified xsi:type="dcterms:W3CDTF">2025-12-10T14:24:44Z</dcterms:modified>
</cp:coreProperties>
</file>

<file path=docProps/custom.xml><?xml version="1.0" encoding="utf-8"?>
<Properties xmlns="http://schemas.openxmlformats.org/officeDocument/2006/custom-properties" xmlns:vt="http://schemas.openxmlformats.org/officeDocument/2006/docPropsVTypes"/>
</file>