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Biodiversity</w:t>
      </w:r>
      <w:r>
        <w:t xml:space="preserve"> </w:t>
      </w:r>
      <w:r>
        <w:t xml:space="preserve">Assessment</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Red</w:t>
      </w:r>
      <w:r>
        <w:t xml:space="preserve"> </w:t>
      </w:r>
      <w:r>
        <w:t xml:space="preserve">Sea</w:t>
      </w:r>
      <w:r>
        <w:t xml:space="preserve"> </w:t>
      </w:r>
      <w:r>
        <w:t xml:space="preserve">Coastline</w:t>
      </w:r>
    </w:p>
    <w:bookmarkStart w:id="30" w:name="X112a7a677fe82f3409450c95a622a088a6a1bf9"/>
    <w:p>
      <w:pPr>
        <w:pStyle w:val="Heading1"/>
      </w:pPr>
      <w:r>
        <w:t xml:space="preserve">Research Proposal: Comprehensive Assessment of Marine Biodiversity and Environmental Health in the Red Sea Coastal Ecosystems of Saudi Arabia Jeddah</w:t>
      </w:r>
    </w:p>
    <w:bookmarkStart w:id="20" w:name="introduction-and-background"/>
    <w:p>
      <w:pPr>
        <w:pStyle w:val="Heading2"/>
      </w:pPr>
      <w:r>
        <w:t xml:space="preserve">Introduction and Background</w:t>
      </w:r>
    </w:p>
    <w:p>
      <w:pPr>
        <w:pStyle w:val="FirstParagraph"/>
      </w:pPr>
      <w:r>
        <w:t xml:space="preserve">The coastal ecosystems of Saudi Arabia Jeddah represent a critical ecological frontier within the Kingdom's Vision 2030 environmental sustainability initiatives. As a leading marine biologist specializing in Red Sea ecology, this Research Proposal outlines a vital investigation into the biodiversity status and environmental health of Jeddah's rapidly developing coastline. The Red Sea, particularly near Jeddah, hosts one of the world's most diverse coral reef systems, yet faces mounting pressures from urban expansion, tourism infrastructure development, and climate change impacts. This study positions a dedicated biologist at the forefront of evidence-based conservation strategy development for Saudi Arabia's coastal resources.</w:t>
      </w:r>
    </w:p>
    <w:bookmarkEnd w:id="20"/>
    <w:bookmarkStart w:id="21" w:name="problem-statement"/>
    <w:p>
      <w:pPr>
        <w:pStyle w:val="Heading2"/>
      </w:pPr>
      <w:r>
        <w:t xml:space="preserve">Problem Statement</w:t>
      </w:r>
    </w:p>
    <w:p>
      <w:pPr>
        <w:pStyle w:val="FirstParagraph"/>
      </w:pPr>
      <w:r>
        <w:t xml:space="preserve">Current environmental monitoring in Saudi Arabia Jeddah lacks comprehensive, long-term baseline data on marine biodiversity. The absence of standardized ecological assessments hinders effective policy implementation under Vision 2030's "Green Initiative" and the National Biodiversity Strategy. Without precise data, coastal development projects risk irreversible damage to endemic species like the endangered Red Sea coral</w:t>
      </w:r>
      <w:r>
        <w:t xml:space="preserve"> </w:t>
      </w:r>
      <w:r>
        <w:rPr>
          <w:iCs/>
          <w:i/>
        </w:rPr>
        <w:t xml:space="preserve">Acropora muricata</w:t>
      </w:r>
      <w:r>
        <w:t xml:space="preserve"> </w:t>
      </w:r>
      <w:r>
        <w:t xml:space="preserve">and migratory species such as whale sharks. This Research Proposal addresses this critical knowledge gap through a systematic biological survey that directly informs Saudi Arabia's environmental management frameworks.</w:t>
      </w:r>
    </w:p>
    <w:bookmarkEnd w:id="21"/>
    <w:bookmarkStart w:id="22" w:name="research-objectives"/>
    <w:p>
      <w:pPr>
        <w:pStyle w:val="Heading2"/>
      </w:pPr>
      <w:r>
        <w:t xml:space="preserve">Research Objectives</w:t>
      </w:r>
    </w:p>
    <w:p>
      <w:pPr>
        <w:numPr>
          <w:ilvl w:val="0"/>
          <w:numId w:val="1001"/>
        </w:numPr>
        <w:pStyle w:val="Compact"/>
      </w:pPr>
      <w:r>
        <w:t xml:space="preserve">To establish the first comprehensive biodiversity inventory of benthic communities across Jeddah's coastal zones (including Al-Balad, Al-Hada, and Jeddah Marine Park)</w:t>
      </w:r>
    </w:p>
    <w:p>
      <w:pPr>
        <w:numPr>
          <w:ilvl w:val="0"/>
          <w:numId w:val="1001"/>
        </w:numPr>
        <w:pStyle w:val="Compact"/>
      </w:pPr>
      <w:r>
        <w:t xml:space="preserve">To assess environmental stressors through water quality analysis and habitat mapping in collaboration with King Abdulaziz University's Marine Science Center</w:t>
      </w:r>
    </w:p>
    <w:p>
      <w:pPr>
        <w:numPr>
          <w:ilvl w:val="0"/>
          <w:numId w:val="1001"/>
        </w:numPr>
        <w:pStyle w:val="Compact"/>
      </w:pPr>
      <w:r>
        <w:t xml:space="preserve">To develop predictive models correlating urban development intensity with biodiversity loss for Saudi Arabia's coastal planning authorities</w:t>
      </w:r>
    </w:p>
    <w:p>
      <w:pPr>
        <w:numPr>
          <w:ilvl w:val="0"/>
          <w:numId w:val="1001"/>
        </w:numPr>
        <w:pStyle w:val="Compact"/>
      </w:pPr>
      <w:r>
        <w:t xml:space="preserve">To train local Saudi biologists in advanced ecological survey techniques aligned with international best practices</w:t>
      </w:r>
    </w:p>
    <w:bookmarkEnd w:id="22"/>
    <w:bookmarkStart w:id="23" w:name="significance-of-the-research-proposal"/>
    <w:p>
      <w:pPr>
        <w:pStyle w:val="Heading2"/>
      </w:pPr>
      <w:r>
        <w:t xml:space="preserve">Significance of the Research Proposal</w:t>
      </w:r>
    </w:p>
    <w:p>
      <w:pPr>
        <w:pStyle w:val="FirstParagraph"/>
      </w:pPr>
      <w:r>
        <w:t xml:space="preserve">This Research Proposal delivers strategic value to multiple stakeholders across Saudi Arabia. For the Ministry of Environment, Water and Agriculture, it provides data-driven evidence for Marine Protected Area designations. For Jeddah's tourism sector—key to Vision 2030 economic diversification—it enables sustainable coastal development that preserves the very assets attracting international visitors. Crucially, this work empowers a Saudi biologist as the principal investigator, fostering local scientific leadership in environmental stewardship and directly contributing to the Kingdom's goal of training 50% of its research workforce by 2030.</w:t>
      </w:r>
    </w:p>
    <w:bookmarkEnd w:id="23"/>
    <w:bookmarkStart w:id="24" w:name="methodology"/>
    <w:p>
      <w:pPr>
        <w:pStyle w:val="Heading2"/>
      </w:pPr>
      <w:r>
        <w:t xml:space="preserve">Methodology</w:t>
      </w:r>
    </w:p>
    <w:p>
      <w:pPr>
        <w:pStyle w:val="FirstParagraph"/>
      </w:pPr>
      <w:r>
        <w:t xml:space="preserve">The methodology integrates cutting-edge biological assessment techniques with Saudi Arabian context:</w:t>
      </w:r>
    </w:p>
    <w:p>
      <w:pPr>
        <w:numPr>
          <w:ilvl w:val="0"/>
          <w:numId w:val="1002"/>
        </w:numPr>
        <w:pStyle w:val="Compact"/>
      </w:pPr>
      <w:r>
        <w:rPr>
          <w:bCs/>
          <w:b/>
        </w:rPr>
        <w:t xml:space="preserve">Spatial Sampling:</w:t>
      </w:r>
      <w:r>
        <w:t xml:space="preserve"> </w:t>
      </w:r>
      <w:r>
        <w:t xml:space="preserve">Stratified random sampling across 15 coastal sites using GPS-verified transects (0-30m depth) from Jeddah's historic harbor to Al-Sholh Bay, representing varying urbanization gradients.</w:t>
      </w:r>
    </w:p>
    <w:p>
      <w:pPr>
        <w:numPr>
          <w:ilvl w:val="0"/>
          <w:numId w:val="1002"/>
        </w:numPr>
        <w:pStyle w:val="Compact"/>
      </w:pPr>
      <w:r>
        <w:rPr>
          <w:bCs/>
          <w:b/>
        </w:rPr>
        <w:t xml:space="preserve">Biodiversity Assessment:</w:t>
      </w:r>
      <w:r>
        <w:t xml:space="preserve"> </w:t>
      </w:r>
      <w:r>
        <w:t xml:space="preserve">Quadrat surveys for sessile organisms, baited remote underwater video systems (BRUVS) for mobile fauna, and eDNA sampling to detect cryptic species. All protocols adhere to the International Union for Conservation of Nature (IUCN) standards.</w:t>
      </w:r>
    </w:p>
    <w:p>
      <w:pPr>
        <w:numPr>
          <w:ilvl w:val="0"/>
          <w:numId w:val="1002"/>
        </w:numPr>
        <w:pStyle w:val="Compact"/>
      </w:pPr>
      <w:r>
        <w:rPr>
          <w:bCs/>
          <w:b/>
        </w:rPr>
        <w:t xml:space="preserve">Environmental Analysis:</w:t>
      </w:r>
      <w:r>
        <w:t xml:space="preserve"> </w:t>
      </w:r>
      <w:r>
        <w:t xml:space="preserve">Water chemistry testing (nutrients, heavy metals, dissolved oxygen), sediment toxicity assays, and satellite-based habitat classification using ESA Sentinel-2 data processed at Jeddah's King Abdullah University of Science and Technology (KAUST) facilities.</w:t>
      </w:r>
    </w:p>
    <w:p>
      <w:pPr>
        <w:numPr>
          <w:ilvl w:val="0"/>
          <w:numId w:val="1002"/>
        </w:numPr>
        <w:pStyle w:val="Compact"/>
      </w:pPr>
      <w:r>
        <w:rPr>
          <w:bCs/>
          <w:b/>
        </w:rPr>
        <w:t xml:space="preserve">Community Engagement:</w:t>
      </w:r>
      <w:r>
        <w:t xml:space="preserve"> </w:t>
      </w:r>
      <w:r>
        <w:t xml:space="preserve">Workshops with local fishermen and tourism operators to document traditional ecological knowledge about species changes since 2010.</w:t>
      </w:r>
    </w:p>
    <w:bookmarkEnd w:id="24"/>
    <w:bookmarkStart w:id="25" w:name="literature-review-context"/>
    <w:p>
      <w:pPr>
        <w:pStyle w:val="Heading2"/>
      </w:pPr>
      <w:r>
        <w:t xml:space="preserve">Literature Review Context</w:t>
      </w:r>
    </w:p>
    <w:p>
      <w:pPr>
        <w:pStyle w:val="FirstParagraph"/>
      </w:pPr>
      <w:r>
        <w:t xml:space="preserve">While prior studies (e.g., Al-Suhaibani et al., 2021) documented Red Sea coral bleaching, they lacked spatial resolution for Jeddah-specific urban impacts. This Research Proposal builds on the seminal KAUST Red Sea Biodiversity Database but addresses its critical limitation: no comprehensive time-series analysis of anthropogenic stressors in Jeddah's developing coastline. A recent Saudi Ministry of Environment report (2023) explicitly identified "lack of localized biodiversity baselines" as a priority gap—directly aligning with this study's focus.</w:t>
      </w:r>
    </w:p>
    <w:bookmarkEnd w:id="25"/>
    <w:bookmarkStart w:id="26" w:name="expected-outcomes-and-impact"/>
    <w:p>
      <w:pPr>
        <w:pStyle w:val="Heading2"/>
      </w:pPr>
      <w:r>
        <w:t xml:space="preserve">Expected Outcomes and Impact</w:t>
      </w:r>
    </w:p>
    <w:p>
      <w:pPr>
        <w:pStyle w:val="FirstParagraph"/>
      </w:pPr>
      <w:r>
        <w:t xml:space="preserve">This Research Proposal will deliver:</w:t>
      </w:r>
    </w:p>
    <w:p>
      <w:pPr>
        <w:numPr>
          <w:ilvl w:val="0"/>
          <w:numId w:val="1003"/>
        </w:numPr>
        <w:pStyle w:val="Compact"/>
      </w:pPr>
      <w:r>
        <w:t xml:space="preserve">A publicly accessible digital biodiversity atlas for Saudi Arabia Jeddah, integrating 5+ years of ecological data</w:t>
      </w:r>
    </w:p>
    <w:p>
      <w:pPr>
        <w:numPr>
          <w:ilvl w:val="0"/>
          <w:numId w:val="1003"/>
        </w:numPr>
        <w:pStyle w:val="Compact"/>
      </w:pPr>
      <w:r>
        <w:t xml:space="preserve">Validation of 3 predictive models for coastal development impact assessment (e.g., "Tourism intensity index" vs. coral cover decline)</w:t>
      </w:r>
    </w:p>
    <w:p>
      <w:pPr>
        <w:numPr>
          <w:ilvl w:val="0"/>
          <w:numId w:val="1003"/>
        </w:numPr>
        <w:pStyle w:val="Compact"/>
      </w:pPr>
      <w:r>
        <w:t xml:space="preserve">Policy briefs for the National Center for Wildlife and the Jeddah Development Authority on habitat zoning recommendations</w:t>
      </w:r>
    </w:p>
    <w:p>
      <w:pPr>
        <w:numPr>
          <w:ilvl w:val="0"/>
          <w:numId w:val="1003"/>
        </w:numPr>
        <w:pStyle w:val="Compact"/>
      </w:pPr>
      <w:r>
        <w:t xml:space="preserve">Training certification for 15 Saudi biology students through hands-on fieldwork at the new Jeddah Marine Research Hub</w:t>
      </w:r>
    </w:p>
    <w:p>
      <w:pPr>
        <w:pStyle w:val="FirstParagraph"/>
      </w:pPr>
      <w:r>
        <w:t xml:space="preserve">The outcomes directly support Vision 2030's environmental pillars: protecting biodiversity, enabling sustainable tourism, and advancing scientific capacity within Saudi Arabia. Most critically, this work positions a Saudi biologist—not an imported consultant—as the knowledge generator for local conservation strategy.</w:t>
      </w:r>
    </w:p>
    <w:bookmarkEnd w:id="26"/>
    <w:bookmarkStart w:id="27"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Baseline Survey &amp; Training</w:t>
      </w:r>
    </w:p>
    <w:p>
      <w:pPr>
        <w:pStyle w:val="BodyText"/>
      </w:pPr>
      <w:r>
        <w:t xml:space="preserve">Months 1-4</w:t>
      </w:r>
    </w:p>
    <w:p>
      <w:pPr>
        <w:pStyle w:val="BodyText"/>
      </w:pPr>
      <w:r>
        <w:t xml:space="preserve">Laboratory setup, field team training at KAUST, initial site assessments in Jeddah Marine Park</w:t>
      </w:r>
    </w:p>
    <w:p>
      <w:pPr>
        <w:pStyle w:val="BodyText"/>
      </w:pPr>
      <w:r>
        <w:t xml:space="preserve">Data Collection</w:t>
      </w:r>
    </w:p>
    <w:p>
      <w:pPr>
        <w:pStyle w:val="BodyText"/>
      </w:pPr>
      <w:r>
        <w:t xml:space="preserve">Months 5-12</w:t>
      </w:r>
    </w:p>
    <w:p>
      <w:pPr>
        <w:pStyle w:val="BodyText"/>
      </w:pPr>
      <w:r>
        <w:t xml:space="preserve">&lt;</w:t>
      </w:r>
    </w:p>
    <w:p>
      <w:pPr>
        <w:pStyle w:val="BodyText"/>
      </w:pPr>
      <w:r>
        <w:t xml:space="preserve">Seasonal biodiversity surveys (wet/dry seasons), water sampling across all sites, community workshops</w:t>
      </w:r>
    </w:p>
    <w:p>
      <w:pPr>
        <w:pStyle w:val="BodyText"/>
      </w:pPr>
      <w:r>
        <w:t xml:space="preserve">Data Analysis &amp; Modeling</w:t>
      </w:r>
    </w:p>
    <w:p>
      <w:pPr>
        <w:pStyle w:val="BodyText"/>
      </w:pPr>
      <w:r>
        <w:t xml:space="preserve">Months 13-18</w:t>
      </w:r>
      <w:r>
        <w:br/>
      </w:r>
      <w:r>
        <w:t xml:space="preserve">(including Saudi biologists' participation in KAUST data science programs)</w:t>
      </w:r>
    </w:p>
    <w:p>
      <w:pPr>
        <w:pStyle w:val="BodyText"/>
      </w:pPr>
      <w:r>
        <w:t xml:space="preserve">Policy Integration &amp; Dissemination</w:t>
      </w:r>
    </w:p>
    <w:p>
      <w:pPr>
        <w:pStyle w:val="BodyText"/>
      </w:pPr>
      <w:r>
        <w:t xml:space="preserve">Months 19-24</w:t>
      </w:r>
    </w:p>
    <w:p>
      <w:pPr>
        <w:pStyle w:val="BodyText"/>
      </w:pPr>
      <w:r>
        <w:t xml:space="preserve">Stakeholder workshops with Ministry of Environment, final report to Crown Prince Environmental Council, open-access database launch</w:t>
      </w:r>
    </w:p>
    <w:bookmarkEnd w:id="27"/>
    <w:bookmarkStart w:id="28" w:name="budget-summary-usd"/>
    <w:p>
      <w:pPr>
        <w:pStyle w:val="Heading2"/>
      </w:pPr>
      <w:r>
        <w:t xml:space="preserve">Budget Summary (USD)</w:t>
      </w:r>
    </w:p>
    <w:p>
      <w:pPr>
        <w:pStyle w:val="FirstParagraph"/>
      </w:pPr>
      <w:r>
        <w:t xml:space="preserve">Total Request: $485,000</w:t>
      </w:r>
    </w:p>
    <w:p>
      <w:pPr>
        <w:numPr>
          <w:ilvl w:val="0"/>
          <w:numId w:val="1004"/>
        </w:numPr>
        <w:pStyle w:val="Compact"/>
      </w:pPr>
      <w:r>
        <w:t xml:space="preserve">Field Equipment &amp; Lab Analysis: $195,000 (including eDNA sequencing at Jeddah's new genomic facility)</w:t>
      </w:r>
    </w:p>
    <w:p>
      <w:pPr>
        <w:numPr>
          <w:ilvl w:val="0"/>
          <w:numId w:val="1004"/>
        </w:numPr>
        <w:pStyle w:val="Compact"/>
      </w:pPr>
      <w:r>
        <w:t xml:space="preserve">Personnel (Biologist PI + 3 Saudi Technicians): $225,000</w:t>
      </w:r>
    </w:p>
    <w:p>
      <w:pPr>
        <w:numPr>
          <w:ilvl w:val="0"/>
          <w:numId w:val="1004"/>
        </w:numPr>
        <w:pStyle w:val="Compact"/>
      </w:pPr>
      <w:r>
        <w:t xml:space="preserve">Community Engagement &amp; Workshops: $45,000</w:t>
      </w:r>
    </w:p>
    <w:p>
      <w:pPr>
        <w:numPr>
          <w:ilvl w:val="0"/>
          <w:numId w:val="1004"/>
        </w:numPr>
        <w:pStyle w:val="Compact"/>
      </w:pPr>
      <w:r>
        <w:t xml:space="preserve">Data Management System Development: $20,000</w:t>
      </w:r>
    </w:p>
    <w:bookmarkEnd w:id="28"/>
    <w:bookmarkStart w:id="29" w:name="conclusion"/>
    <w:p>
      <w:pPr>
        <w:pStyle w:val="Heading2"/>
      </w:pPr>
      <w:r>
        <w:t xml:space="preserve">Conclusion</w:t>
      </w:r>
    </w:p>
    <w:p>
      <w:pPr>
        <w:pStyle w:val="FirstParagraph"/>
      </w:pPr>
      <w:r>
        <w:t xml:space="preserve">This Research Proposal constitutes a strategically vital initiative for Saudi Arabia Jeddah's environmental future. By centering local biological expertise in the assessment of our coastal ecosystems, it directly advances the Kingdom's commitment to scientific sovereignty while delivering actionable conservation science. The work will establish Jeddah as a model for sustainable development in arid coastal regions—a critical asset for Vision 2030 and Saudi Arabia's global leadership in environmental stewardship. As a biologist deeply engaged with Saudi Arabia's ecological priorities, I affirm that this research represents not merely an academic exercise, but a fundamental contribution to preserving the natural heritage of Jeddah for future generations while enabling responsible economic growth.</w:t>
      </w:r>
    </w:p>
    <w:p>
      <w:pPr>
        <w:pStyle w:val="BodyText"/>
      </w:pPr>
      <w:r>
        <w:rPr>
          <w:bCs/>
          <w:b/>
        </w:rPr>
        <w:t xml:space="preserve">Submitted by: Dr. Layla Al-Mansoori</w:t>
      </w:r>
      <w:r>
        <w:br/>
      </w:r>
      <w:r>
        <w:t xml:space="preserve">Principal Biologist | Red Sea Coastal Ecology Program</w:t>
      </w:r>
      <w:r>
        <w:br/>
      </w:r>
      <w:r>
        <w:t xml:space="preserve">King Abdulaziz University Marine Science Center, Jeddah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Biodiversity Assessment in Saudi Arabia Jeddah's Red Sea Coastline</dc:title>
  <dc:creator/>
  <dc:language>en</dc:language>
  <cp:keywords/>
  <dcterms:created xsi:type="dcterms:W3CDTF">2025-12-09T20:13:21Z</dcterms:created>
  <dcterms:modified xsi:type="dcterms:W3CDTF">2025-12-09T20:13:21Z</dcterms:modified>
</cp:coreProperties>
</file>

<file path=docProps/custom.xml><?xml version="1.0" encoding="utf-8"?>
<Properties xmlns="http://schemas.openxmlformats.org/officeDocument/2006/custom-properties" xmlns:vt="http://schemas.openxmlformats.org/officeDocument/2006/docPropsVTypes"/>
</file>