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Cape</w:t>
      </w:r>
      <w:r>
        <w:t xml:space="preserve"> </w:t>
      </w:r>
      <w:r>
        <w:t xml:space="preserve">Town's</w:t>
      </w:r>
      <w:r>
        <w:t xml:space="preserve"> </w:t>
      </w:r>
      <w:r>
        <w:t xml:space="preserve">Fynbos</w:t>
      </w:r>
      <w:r>
        <w:t xml:space="preserve"> </w:t>
      </w:r>
      <w:r>
        <w:t xml:space="preserve">Ecosystem</w:t>
      </w:r>
    </w:p>
    <w:bookmarkStart w:id="27" w:name="X76ab441db73ff42d8420503f5ae86c1be2bcc0e"/>
    <w:p>
      <w:pPr>
        <w:pStyle w:val="Heading1"/>
      </w:pPr>
      <w:r>
        <w:t xml:space="preserve">Research Proposal: Investigating Climate Change Impacts on Endemic Species in South Africa Cape Town's Fynbos Biome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Foundation (NRF), South Africa</w:t>
      </w:r>
      <w:r>
        <w:br/>
      </w:r>
      <w:r>
        <w:rPr>
          <w:bCs/>
          <w:b/>
        </w:rPr>
        <w:t xml:space="preserve">Submitted By:</w:t>
      </w:r>
      <w:r>
        <w:t xml:space="preserve"> </w:t>
      </w:r>
      <w:r>
        <w:t xml:space="preserve">Dr. Eleanor van der Merwe, Senior Biologist</w:t>
      </w:r>
    </w:p>
    <w:bookmarkStart w:id="20" w:name="i.-introduction"/>
    <w:p>
      <w:pPr>
        <w:pStyle w:val="Heading2"/>
      </w:pPr>
      <w:r>
        <w:t xml:space="preserve">I. Introduction</w:t>
      </w:r>
    </w:p>
    <w:p>
      <w:pPr>
        <w:pStyle w:val="FirstParagraph"/>
      </w:pPr>
      <w:r>
        <w:t xml:space="preserve">The unique biodiversity of South Africa Cape Town represents one of the world's most significant biodiversity hotspots, housing over 9,000 plant species with 70% endemic to the region. This extraordinary biological richness faces unprecedented threats from climate change, urban expansion, and invasive species. As a leading biologist specializing in southern African ecosystems, I propose this comprehensive</w:t>
      </w:r>
      <w:r>
        <w:t xml:space="preserve"> </w:t>
      </w:r>
      <w:r>
        <w:rPr>
          <w:bCs/>
          <w:b/>
        </w:rPr>
        <w:t xml:space="preserve">Research Proposal</w:t>
      </w:r>
      <w:r>
        <w:t xml:space="preserve"> </w:t>
      </w:r>
      <w:r>
        <w:t xml:space="preserve">to address critical knowledge gaps in Cape Town's critically endangered Fynbos biome—a vegetation type found nowhere else on Earth. The urgency of this investigation is underscored by the recent 2023 Cape Town drought, which accelerated habitat loss across 40% of protected areas within the city's metropolitan boundaries. This</w:t>
      </w:r>
      <w:r>
        <w:t xml:space="preserve"> </w:t>
      </w:r>
      <w:r>
        <w:rPr>
          <w:bCs/>
          <w:b/>
        </w:rPr>
        <w:t xml:space="preserve">Research Proposal</w:t>
      </w:r>
      <w:r>
        <w:t xml:space="preserve"> </w:t>
      </w:r>
      <w:r>
        <w:t xml:space="preserve">directly responds to South Africa's National Biodiversity Strategy and Action Plan (NBSAP) priorities and aligns with global targets under the Kunming-Montreal Global Biodiversity Framework.</w:t>
      </w:r>
    </w:p>
    <w:bookmarkEnd w:id="20"/>
    <w:bookmarkStart w:id="21" w:name="ii.-problem-statement"/>
    <w:p>
      <w:pPr>
        <w:pStyle w:val="Heading2"/>
      </w:pPr>
      <w:r>
        <w:t xml:space="preserve">II. Problem Statement</w:t>
      </w:r>
    </w:p>
    <w:p>
      <w:pPr>
        <w:pStyle w:val="FirstParagraph"/>
      </w:pPr>
      <w:r>
        <w:t xml:space="preserve">Cape Town's ecosystems are experiencing rapid transformation, yet current conservation strategies lack species-specific adaptation frameworks. A recent study by the South African National Biodiversity Institute (SANBI) revealed that 45% of Cape Floristic Region endemic plant species show declining population trends due to altered rainfall patterns and increased fire frequency—both exacerbated by climate change. Crucially, no comprehensive long-term monitoring program exists for key indicator species in urban-wildland interface zones. This knowledge gap prevents effective intervention planning. As a biologist based in South Africa Cape Town with 12 years' field experience, I have documented alarming shifts in phenology among Protea species at Table Mountain National Park. Without immediate action, we risk irreversible loss of genetic diversity that could hold keys to climate-resilient agriculture and medicine.</w:t>
      </w:r>
    </w:p>
    <w:bookmarkEnd w:id="21"/>
    <w:bookmarkStart w:id="22" w:name="iii.-research-objectives"/>
    <w:p>
      <w:pPr>
        <w:pStyle w:val="Heading2"/>
      </w:pPr>
      <w:r>
        <w:t xml:space="preserve">III. Research Objectives</w:t>
      </w:r>
    </w:p>
    <w:p>
      <w:pPr>
        <w:numPr>
          <w:ilvl w:val="0"/>
          <w:numId w:val="1001"/>
        </w:numPr>
        <w:pStyle w:val="Compact"/>
      </w:pPr>
      <w:r>
        <w:t xml:space="preserve">To establish a 5-year demographic monitoring system tracking population dynamics of 15 priority endemic species across three Cape Town conservation areas (Table Mountain, Hottentots Holland, and Kogelberg)</w:t>
      </w:r>
    </w:p>
    <w:p>
      <w:pPr>
        <w:numPr>
          <w:ilvl w:val="0"/>
          <w:numId w:val="1001"/>
        </w:numPr>
        <w:pStyle w:val="Compact"/>
      </w:pPr>
      <w:r>
        <w:t xml:space="preserve">To quantify climate change impacts using high-resolution microclimate sensors in 30 strategically selected plots</w:t>
      </w:r>
    </w:p>
    <w:p>
      <w:pPr>
        <w:numPr>
          <w:ilvl w:val="0"/>
          <w:numId w:val="1001"/>
        </w:numPr>
        <w:pStyle w:val="Compact"/>
      </w:pPr>
      <w:r>
        <w:t xml:space="preserve">To develop predictive habitat suitability models incorporating socio-economic factors of South Africa Cape Town's urban expansion</w:t>
      </w:r>
    </w:p>
    <w:p>
      <w:pPr>
        <w:numPr>
          <w:ilvl w:val="0"/>
          <w:numId w:val="1001"/>
        </w:numPr>
        <w:pStyle w:val="Compact"/>
      </w:pPr>
      <w:r>
        <w:t xml:space="preserve">To create a species-specific conservation action plan with community co-design for local stakeholders</w:t>
      </w:r>
    </w:p>
    <w:bookmarkEnd w:id="22"/>
    <w:bookmarkStart w:id="23" w:name="X2fa75c03c00c37e2535dee04e62c7cc4573da51"/>
    <w:p>
      <w:pPr>
        <w:pStyle w:val="Heading2"/>
      </w:pPr>
      <w:r>
        <w:t xml:space="preserve">IV. Methodology: A Biologist's Approach to Local Context</w:t>
      </w:r>
    </w:p>
    <w:p>
      <w:pPr>
        <w:pStyle w:val="FirstParagraph"/>
      </w:pPr>
      <w:r>
        <w:t xml:space="preserve">This study will deploy an integrated approach combining field biology, remote sensing, and community engagement—essential components for a biologist working in South Africa Cape Town. The research design includes:</w:t>
      </w:r>
    </w:p>
    <w:p>
      <w:pPr>
        <w:numPr>
          <w:ilvl w:val="0"/>
          <w:numId w:val="1002"/>
        </w:numPr>
        <w:pStyle w:val="Compact"/>
      </w:pPr>
      <w:r>
        <w:rPr>
          <w:bCs/>
          <w:b/>
        </w:rPr>
        <w:t xml:space="preserve">Field Sampling:</w:t>
      </w:r>
      <w:r>
        <w:t xml:space="preserve"> </w:t>
      </w:r>
      <w:r>
        <w:t xml:space="preserve">Systematic transect surveys across 90 plots (20x20m) at monthly intervals during flowering seasons. We will use DNA barcoding to identify cryptic species and assess genetic diversity in target plants like the critically endangered</w:t>
      </w:r>
      <w:r>
        <w:t xml:space="preserve"> </w:t>
      </w:r>
      <w:r>
        <w:rPr>
          <w:iCs/>
          <w:i/>
        </w:rPr>
        <w:t xml:space="preserve">Serruria acuta</w:t>
      </w:r>
    </w:p>
    <w:p>
      <w:pPr>
        <w:numPr>
          <w:ilvl w:val="0"/>
          <w:numId w:val="1002"/>
        </w:numPr>
        <w:pStyle w:val="Compact"/>
      </w:pPr>
      <w:r>
        <w:rPr>
          <w:bCs/>
          <w:b/>
        </w:rPr>
        <w:t xml:space="preserve">Climate Data Integration:</w:t>
      </w:r>
      <w:r>
        <w:t xml:space="preserve"> </w:t>
      </w:r>
      <w:r>
        <w:t xml:space="preserve">Installation of 15 IoT-enabled microclimate stations measuring soil moisture, temperature, and precipitation at varying elevations—critical for understanding topographic refugia in Cape Town's complex terrain</w:t>
      </w:r>
    </w:p>
    <w:p>
      <w:pPr>
        <w:numPr>
          <w:ilvl w:val="0"/>
          <w:numId w:val="1002"/>
        </w:numPr>
        <w:pStyle w:val="Compact"/>
      </w:pPr>
      <w:r>
        <w:rPr>
          <w:bCs/>
          <w:b/>
        </w:rPr>
        <w:t xml:space="preserve">Community Science Component:</w:t>
      </w:r>
      <w:r>
        <w:t xml:space="preserve"> </w:t>
      </w:r>
      <w:r>
        <w:t xml:space="preserve">Training 30 community members from Khayelitsha and Philippi through the City of Cape Town's "Green Legacy" program to collect supplementary data, ensuring local knowledge informs research design</w:t>
      </w:r>
    </w:p>
    <w:p>
      <w:pPr>
        <w:numPr>
          <w:ilvl w:val="0"/>
          <w:numId w:val="1002"/>
        </w:numPr>
        <w:pStyle w:val="Compact"/>
      </w:pPr>
      <w:r>
        <w:rPr>
          <w:bCs/>
          <w:b/>
        </w:rPr>
        <w:t xml:space="preserve">Data Analysis:</w:t>
      </w:r>
      <w:r>
        <w:t xml:space="preserve"> </w:t>
      </w:r>
      <w:r>
        <w:t xml:space="preserve">Spatial modeling using ArcGIS Pro to map habitat fragmentation trends since 2010, combined with machine learning algorithms (Random Forest) predicting species loss under RCP 4.5 and 8.5 climate scenarios</w:t>
      </w:r>
    </w:p>
    <w:bookmarkEnd w:id="23"/>
    <w:bookmarkStart w:id="24" w:name="v.-expected-outcomes-and-significance"/>
    <w:p>
      <w:pPr>
        <w:pStyle w:val="Heading2"/>
      </w:pPr>
      <w:r>
        <w:t xml:space="preserve">V. Expected Outcomes and Significance</w:t>
      </w:r>
    </w:p>
    <w:p>
      <w:pPr>
        <w:pStyle w:val="FirstParagraph"/>
      </w:pPr>
      <w:r>
        <w:t xml:space="preserve">This research will produce immediate actionable outcomes for conservation practitioners in South Africa Cape Town. The primary deliverables include:</w:t>
      </w:r>
    </w:p>
    <w:p>
      <w:pPr>
        <w:numPr>
          <w:ilvl w:val="0"/>
          <w:numId w:val="1003"/>
        </w:numPr>
        <w:pStyle w:val="Compact"/>
      </w:pPr>
      <w:r>
        <w:t xml:space="preserve">A publicly accessible digital atlas of endangered species' current distributions with vulnerability scores</w:t>
      </w:r>
    </w:p>
    <w:p>
      <w:pPr>
        <w:numPr>
          <w:ilvl w:val="0"/>
          <w:numId w:val="1003"/>
        </w:numPr>
        <w:pStyle w:val="Compact"/>
      </w:pPr>
      <w:r>
        <w:t xml:space="preserve">Species-specific adaptation guidelines for the Table Mountain National Park management plan</w:t>
      </w:r>
    </w:p>
    <w:p>
      <w:pPr>
        <w:numPr>
          <w:ilvl w:val="0"/>
          <w:numId w:val="1003"/>
        </w:numPr>
        <w:pStyle w:val="Compact"/>
      </w:pPr>
      <w:r>
        <w:t xml:space="preserve">A training manual for community-based monitoring aligned with South Africa's Department of Forestry, Fisheries and the Environment (DFFE) protocols</w:t>
      </w:r>
    </w:p>
    <w:p>
      <w:pPr>
        <w:numPr>
          <w:ilvl w:val="0"/>
          <w:numId w:val="1003"/>
        </w:numPr>
        <w:pStyle w:val="Compact"/>
      </w:pPr>
      <w:r>
        <w:t xml:space="preserve">Policy briefs addressing how Cape Town's Integrated Urban Development Framework can incorporate biodiversity corridors</w:t>
      </w:r>
    </w:p>
    <w:p>
      <w:pPr>
        <w:pStyle w:val="FirstParagraph"/>
      </w:pPr>
      <w:r>
        <w:t xml:space="preserve">The significance extends beyond academia: This</w:t>
      </w:r>
      <w:r>
        <w:t xml:space="preserve"> </w:t>
      </w:r>
      <w:r>
        <w:rPr>
          <w:bCs/>
          <w:b/>
        </w:rPr>
        <w:t xml:space="preserve">Research Proposal</w:t>
      </w:r>
      <w:r>
        <w:t xml:space="preserve"> </w:t>
      </w:r>
      <w:r>
        <w:t xml:space="preserve">directly supports South Africa's commitment to the 30x30 conservation target (protecting 30% of land by 2030). By focusing on Cape Town—where urban expansion consumes Fynbos at 1,586 hectares annually—we address a microcosm of global conservation challenges. As the biologist leading this project, I emphasize that solutions must be locally rooted: Our work will collaborate with SANParks and the University of Cape Town's Environmental Research Institute to ensure findings directly inform municipal planning.</w:t>
      </w:r>
    </w:p>
    <w:bookmarkEnd w:id="24"/>
    <w:bookmarkStart w:id="25" w:name="vi.-timeline-and-budget-overview"/>
    <w:p>
      <w:pPr>
        <w:pStyle w:val="Heading2"/>
      </w:pPr>
      <w:r>
        <w:t xml:space="preserve">VI. Timeline and Budget Overview</w:t>
      </w:r>
    </w:p>
    <w:p>
      <w:pPr>
        <w:pStyle w:val="FirstParagraph"/>
      </w:pPr>
      <w:r>
        <w:rPr>
          <w:bCs/>
          <w:b/>
        </w:rPr>
        <w:t xml:space="preserve">Year 1:</w:t>
      </w:r>
      <w:r>
        <w:t xml:space="preserve"> </w:t>
      </w:r>
      <w:r>
        <w:t xml:space="preserve">Baseline surveys, community training, sensor deployment (R1.8 million)</w:t>
      </w:r>
      <w:r>
        <w:br/>
      </w:r>
      <w:r>
        <w:rPr>
          <w:bCs/>
          <w:b/>
        </w:rPr>
        <w:t xml:space="preserve">Year 2:</w:t>
      </w:r>
      <w:r>
        <w:t xml:space="preserve"> </w:t>
      </w:r>
      <w:r>
        <w:t xml:space="preserve">Climate data collection, genetic sampling (R2.3 million)</w:t>
      </w:r>
      <w:r>
        <w:br/>
      </w:r>
      <w:r>
        <w:rPr>
          <w:bCs/>
          <w:b/>
        </w:rPr>
        <w:t xml:space="preserve">Year 3:</w:t>
      </w:r>
      <w:r>
        <w:t xml:space="preserve"> </w:t>
      </w:r>
      <w:r>
        <w:t xml:space="preserve">Model development and stakeholder workshops (R1.5 million)</w:t>
      </w:r>
      <w:r>
        <w:br/>
      </w:r>
      <w:r>
        <w:rPr>
          <w:bCs/>
          <w:b/>
        </w:rPr>
        <w:t xml:space="preserve">Years 4-5:</w:t>
      </w:r>
      <w:r>
        <w:t xml:space="preserve"> </w:t>
      </w:r>
      <w:r>
        <w:t xml:space="preserve">Action plan implementation, impact assessment (R1.9 million)</w:t>
      </w:r>
    </w:p>
    <w:p>
      <w:pPr>
        <w:pStyle w:val="BodyText"/>
      </w:pPr>
      <w:r>
        <w:t xml:space="preserve">Total requested funding: R7.5 million (equivalent to $420,000) from NRF's Biodiversity Research Programme. This allocation represents the most cost-effective approach for South Africa Cape Town given our established field infrastructure at the Cape Peninsula University of Technology's Conservation Ecology Lab.</w:t>
      </w:r>
    </w:p>
    <w:bookmarkEnd w:id="25"/>
    <w:bookmarkStart w:id="26" w:name="vii.-conclusion-why-this-matters-now"/>
    <w:p>
      <w:pPr>
        <w:pStyle w:val="Heading2"/>
      </w:pPr>
      <w:r>
        <w:t xml:space="preserve">VII. Conclusion: Why This Matters Now</w:t>
      </w:r>
    </w:p>
    <w:p>
      <w:pPr>
        <w:pStyle w:val="FirstParagraph"/>
      </w:pPr>
      <w:r>
        <w:t xml:space="preserve">As we stand at a critical juncture for biodiversity in South Africa Cape Town, this</w:t>
      </w:r>
      <w:r>
        <w:t xml:space="preserve"> </w:t>
      </w:r>
      <w:r>
        <w:rPr>
          <w:bCs/>
          <w:b/>
        </w:rPr>
        <w:t xml:space="preserve">Research Proposal</w:t>
      </w:r>
      <w:r>
        <w:t xml:space="preserve"> </w:t>
      </w:r>
      <w:r>
        <w:t xml:space="preserve">presents an urgent call to action. The Fynbos biome is not merely a local treasure—it is a global genetic library with potential solutions for food security and medicine. By investing in this project, we invest in South Africa's ecological sovereignty and its role as a leader in conservation science. This initiative embodies the vision of a biologist who understands that protecting Cape Town's natural heritage is inseparable from safeguarding the city's future resilience against climate disruption.</w:t>
      </w:r>
    </w:p>
    <w:p>
      <w:pPr>
        <w:pStyle w:val="BodyText"/>
      </w:pPr>
      <w:r>
        <w:t xml:space="preserve">The time for fragmented approaches is over. This integrated research framework—grounded in Cape Town's unique landscapes, driven by local biological expertise, and designed for actionable outcomes—will set a new standard for conservation science across South Africa. I urge the National Research Foundation to support this vital work, ensuring that as a biologist working in South Africa Cape Town, my team can deliver evidence-based solutions before the window of opportunity closes for these irreplaceable species.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Cape Town's Fynbos Ecosystem</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