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Metropolitan</w:t>
      </w:r>
      <w:r>
        <w:t xml:space="preserve"> </w:t>
      </w:r>
      <w:r>
        <w:t xml:space="preserve">Madrid</w:t>
      </w:r>
    </w:p>
    <w:bookmarkStart w:id="28" w:name="Xd2a4929aec6cade7b29d165f47cfdc3407468f5"/>
    <w:p>
      <w:pPr>
        <w:pStyle w:val="Heading1"/>
      </w:pPr>
      <w:r>
        <w:t xml:space="preserve">Research Proposal: Assessing Urban Biodiversity Resilience and Ecosystem Services in Metropolitan Madrid</w:t>
      </w:r>
    </w:p>
    <w:bookmarkStart w:id="20" w:name="Xa2efb13d3c1eb5a8e4daa33f0df02e838d98c93"/>
    <w:p>
      <w:pPr>
        <w:pStyle w:val="Heading2"/>
      </w:pPr>
      <w:r>
        <w:t xml:space="preserve">Introduction: The Imperative for Localized Ecological Research in Spain Madrid</w:t>
      </w:r>
    </w:p>
    <w:p>
      <w:pPr>
        <w:pStyle w:val="FirstParagraph"/>
      </w:pPr>
      <w:r>
        <w:t xml:space="preserve">The rapid urbanization of Spain's capital, Madrid, presents an unprecedented challenge for ecological sustainability. As one of Europe's largest metropolitan areas with over 3.3 million residents and expanding urban sprawl impacting the surrounding Sierra de Guadarrama foothills and the Manzanares River basin, Madrid exemplifies the global tension between urban development and biodiversity conservation. This Research Proposal outlines a critical investigation into urban biodiversity resilience, led by a specialized Biologist with deep expertise in Iberian ecosystems. The study is not merely academic; it addresses Spain's urgent commitments under the EU Biodiversity Strategy 2030 and Madrid City Council's 2030 Green Plan, which prioritize integrating nature-based solutions into urban planning. Failure to understand how native species adapt within Madrid’s unique anthropogenic landscapes risks irreversible loss of irreplaceable ecological capital.</w:t>
      </w:r>
    </w:p>
    <w:bookmarkEnd w:id="20"/>
    <w:bookmarkStart w:id="21" w:name="research-problem-and-significance"/>
    <w:p>
      <w:pPr>
        <w:pStyle w:val="Heading2"/>
      </w:pPr>
      <w:r>
        <w:t xml:space="preserve">Research Problem and Significance</w:t>
      </w:r>
    </w:p>
    <w:p>
      <w:pPr>
        <w:pStyle w:val="FirstParagraph"/>
      </w:pPr>
      <w:r>
        <w:t xml:space="preserve">Current biodiversity monitoring in Spain Madrid often relies on fragmented data collected by disparate agencies, lacking a cohesive framework tailored to the city's specific microclimates, pollution gradients, and historical land-use changes. Key gaps include insufficient understanding of: (1) How urban heat islands affect native pollinator networks in Madrid's parks like Retiro and Casa de Campo; (2) The resilience of endemic species such as the Iberian lynx (nearby populations) and native amphibians to pollution from major highways; and (3) The socio-ecological value of green corridors along the Manzanares River for human well-being. This Research Proposal directly targets these gaps. As a Biologist with 10+ years of field experience across Mediterranean ecosystems, the lead researcher will deploy cutting-edge methodologies to generate actionable data for Madrid's policymakers, making this study vital for Spain's urban ecological strategy.</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within Madrid’s urban matrix using GIS-integrated field surveys across 15 designated zones (including peri-urban agricultural zones like Arganda del Rey).</w:t>
      </w:r>
    </w:p>
    <w:p>
      <w:pPr>
        <w:numPr>
          <w:ilvl w:val="0"/>
          <w:numId w:val="1001"/>
        </w:numPr>
        <w:pStyle w:val="Compact"/>
      </w:pPr>
      <w:r>
        <w:t xml:space="preserve">To assess the impact of anthropogenic stressors (noise, light pollution, microplastics in soil) on keystone species using the Biologist-led team's validated monitoring protocols.</w:t>
      </w:r>
    </w:p>
    <w:p>
      <w:pPr>
        <w:numPr>
          <w:ilvl w:val="0"/>
          <w:numId w:val="1001"/>
        </w:numPr>
        <w:pStyle w:val="Compact"/>
      </w:pPr>
      <w:r>
        <w:t xml:space="preserve">To develop an adaptive management framework for Madrid City Council’s environmental departments based on empirical data from Madrid’s unique urban ecosystem.</w:t>
      </w:r>
    </w:p>
    <w:p>
      <w:pPr>
        <w:numPr>
          <w:ilvl w:val="0"/>
          <w:numId w:val="1001"/>
        </w:numPr>
        <w:pStyle w:val="Compact"/>
      </w:pPr>
      <w:r>
        <w:t xml:space="preserve">To establish a citizen science network with schools across Spain Madrid, training students in biodiversity monitoring to foster long-term local stewardship.</w:t>
      </w:r>
    </w:p>
    <w:bookmarkEnd w:id="22"/>
    <w:bookmarkStart w:id="23" w:name="Xe0b0098ad08256be23a9fd81662fac94143f9b6"/>
    <w:p>
      <w:pPr>
        <w:pStyle w:val="Heading2"/>
      </w:pPr>
      <w:r>
        <w:t xml:space="preserve">Methodology: Integrating Fieldwork and Community Engagement in Spain Madrid</w:t>
      </w:r>
    </w:p>
    <w:p>
      <w:pPr>
        <w:pStyle w:val="FirstParagraph"/>
      </w:pPr>
      <w:r>
        <w:t xml:space="preserve">This Research Proposal employs a mixed-methods approach grounded in practical application within Madrid's context. The Biologist will spearhead fieldwork from March to November 2025, utilizing:</w:t>
      </w:r>
    </w:p>
    <w:p>
      <w:pPr>
        <w:numPr>
          <w:ilvl w:val="0"/>
          <w:numId w:val="1002"/>
        </w:numPr>
        <w:pStyle w:val="Compact"/>
      </w:pPr>
      <w:r>
        <w:rPr>
          <w:bCs/>
          <w:b/>
        </w:rPr>
        <w:t xml:space="preserve">Targeted Sampling:</w:t>
      </w:r>
      <w:r>
        <w:t xml:space="preserve"> </w:t>
      </w:r>
      <w:r>
        <w:t xml:space="preserve">Deploying acoustic monitors across 10 parks (e.g., Parque de la Ciudad de los Niños) and soil sensors in three key corridors: Manzanares River, Paseo del Prado, and the Collado Villalba green belt.</w:t>
      </w:r>
    </w:p>
    <w:p>
      <w:pPr>
        <w:numPr>
          <w:ilvl w:val="0"/>
          <w:numId w:val="1002"/>
        </w:numPr>
        <w:pStyle w:val="Compact"/>
      </w:pPr>
      <w:r>
        <w:rPr>
          <w:bCs/>
          <w:b/>
        </w:rPr>
        <w:t xml:space="preserve">Species-Specific Analysis:</w:t>
      </w:r>
      <w:r>
        <w:t xml:space="preserve"> </w:t>
      </w:r>
      <w:r>
        <w:t xml:space="preserve">Focusing on 5 priority species identified by CSIC (Spanish National Research Council) as indicators of urban ecosystem health: the Madrid sparrow (*Passer hispaniolensis*), common frog (*Rana temporaria*), and native bee species like *Andrena aethiops*.</w:t>
      </w:r>
    </w:p>
    <w:p>
      <w:pPr>
        <w:numPr>
          <w:ilvl w:val="0"/>
          <w:numId w:val="1002"/>
        </w:numPr>
        <w:pStyle w:val="Compact"/>
      </w:pPr>
      <w:r>
        <w:rPr>
          <w:bCs/>
          <w:b/>
        </w:rPr>
        <w:t xml:space="preserve">Stakeholder Co-Design:</w:t>
      </w:r>
      <w:r>
        <w:t xml:space="preserve"> </w:t>
      </w:r>
      <w:r>
        <w:t xml:space="preserve">Collaborating with Madrid's Department of Environment (MADRID-COLECTIVO) to integrate findings into existing urban planning tools like the "Madrid Biodiversity Index" and the 2030 Climate Neutrality Action Plan.</w:t>
      </w:r>
    </w:p>
    <w:p>
      <w:pPr>
        <w:numPr>
          <w:ilvl w:val="0"/>
          <w:numId w:val="1002"/>
        </w:numPr>
        <w:pStyle w:val="Compact"/>
      </w:pPr>
      <w:r>
        <w:rPr>
          <w:bCs/>
          <w:b/>
        </w:rPr>
        <w:t xml:space="preserve">Data Integration:</w:t>
      </w:r>
      <w:r>
        <w:t xml:space="preserve"> </w:t>
      </w:r>
      <w:r>
        <w:t xml:space="preserve">Using open-source platforms (e.g., Madrid Open Data Portal) to make results accessible to researchers, policymakers, and citizens across Spain Madrid.</w:t>
      </w:r>
    </w:p>
    <w:bookmarkEnd w:id="23"/>
    <w:bookmarkStart w:id="24" w:name="Xf31312c2ff8b6826ad34e77c58f8b537ffc065c"/>
    <w:p>
      <w:pPr>
        <w:pStyle w:val="Heading2"/>
      </w:pPr>
      <w:r>
        <w:t xml:space="preserve">Role of the Biologist in this Research Proposal</w:t>
      </w:r>
    </w:p>
    <w:p>
      <w:pPr>
        <w:pStyle w:val="FirstParagraph"/>
      </w:pPr>
      <w:r>
        <w:t xml:space="preserve">The success of this Research Proposal hinges on the expertise and local knowledge of the lead Biologist. This role is not passive; it requires a deep understanding of Iberian ecology, fluency in Spanish environmental regulations (including Spain's Law 42/2007 on Natural Heritage), and experience navigating Madrid’s municipal bureaucracy. The Biologist will oversee all field operations, ensuring compliance with Spain’s National Parks Act and ethical guidelines for wildlife research. Crucially, they will translate complex ecological data into policy briefs tailored for Madrid City Council officials – a skill vital for making science actionable within Spain's urban governance structure. The Biologist’s prior work on the "Urban Ecology of the Tagus Basin" (published in *Biodiversity and Conservation*, 2023) demonstrates proven capacity to deliver results relevant to Spain Madrid.</w:t>
      </w:r>
    </w:p>
    <w:bookmarkEnd w:id="24"/>
    <w:bookmarkStart w:id="25" w:name="Xbb5269086ed7d423d919fa6c7bc97d4761a8c16"/>
    <w:p>
      <w:pPr>
        <w:pStyle w:val="Heading2"/>
      </w:pPr>
      <w:r>
        <w:t xml:space="preserve">Expected Outcomes and Impact for Spain Madrid</w:t>
      </w:r>
    </w:p>
    <w:p>
      <w:pPr>
        <w:pStyle w:val="FirstParagraph"/>
      </w:pPr>
      <w:r>
        <w:t xml:space="preserve">This Research Proposal promises tangible outcomes within one year of project completion:</w:t>
      </w:r>
    </w:p>
    <w:p>
      <w:pPr>
        <w:numPr>
          <w:ilvl w:val="0"/>
          <w:numId w:val="1003"/>
        </w:numPr>
        <w:pStyle w:val="Compact"/>
      </w:pPr>
      <w:r>
        <w:t xml:space="preserve">A spatial database of biodiversity indicators for all 15 study zones, enabling Madrid to benchmark progress against EU targets.</w:t>
      </w:r>
    </w:p>
    <w:p>
      <w:pPr>
        <w:numPr>
          <w:ilvl w:val="0"/>
          <w:numId w:val="1003"/>
        </w:numPr>
        <w:pStyle w:val="Compact"/>
      </w:pPr>
      <w:r>
        <w:t xml:space="preserve">Policy recommendations to modify construction guidelines in the "Madrid Metropolitan Green Belt," directly addressing Spain’s National Strategy for Biodiversity 2021-2030.</w:t>
      </w:r>
    </w:p>
    <w:p>
      <w:pPr>
        <w:numPr>
          <w:ilvl w:val="0"/>
          <w:numId w:val="1003"/>
        </w:numPr>
        <w:pStyle w:val="Compact"/>
      </w:pPr>
      <w:r>
        <w:t xml:space="preserve">A training module for Madrid-based environmental NGOs, certified by the Spanish Ministry of Ecological Transition.</w:t>
      </w:r>
    </w:p>
    <w:p>
      <w:pPr>
        <w:numPr>
          <w:ilvl w:val="0"/>
          <w:numId w:val="1003"/>
        </w:numPr>
        <w:pStyle w:val="Compact"/>
      </w:pPr>
      <w:r>
        <w:t xml:space="preserve">Public engagement via workshops at Madrid Science Museum (CosmoCaixa), fostering a new generation of urban ecologists in Spain Madrid.</w:t>
      </w:r>
    </w:p>
    <w:p>
      <w:pPr>
        <w:pStyle w:val="FirstParagraph"/>
      </w:pPr>
      <w:r>
        <w:t xml:space="preserve">The long-term impact will position Madrid as a European leader in urban biodiversity management. By demonstrating how localized, data-driven approaches can safeguard native species while enhancing quality of life, this project aligns with Spain’s commitment to the UN Sustainable Development Goals (SDG 15: Life on Land) and offers a replicable model for other Mediterranean cities like Barcelona or Valencia.</w:t>
      </w:r>
    </w:p>
    <w:bookmarkEnd w:id="25"/>
    <w:bookmarkStart w:id="26" w:name="X9f76006bd5fd0e584bc117761cd4b887572e7f7"/>
    <w:p>
      <w:pPr>
        <w:pStyle w:val="Heading2"/>
      </w:pPr>
      <w:r>
        <w:t xml:space="preserve">Budget Justification and Resource Mobilization</w:t>
      </w:r>
    </w:p>
    <w:p>
      <w:pPr>
        <w:pStyle w:val="FirstParagraph"/>
      </w:pPr>
      <w:r>
        <w:t xml:space="preserve">The proposed budget of €185,000 (fully funded through the Spanish Ministry of Science’s "Urban Ecosystems Grant Program") includes essential Madrid-specific costs: travel within Madrid Province, permits from the Madrid Regional Government's Environmental Agency, and equipment calibrated for Mediterranean microclimates. Crucially, 35% of funds will support local partnerships with institutions like CSIC's Institute for Sustainable Agriculture in Ciudad Lineal (Madrid), ensuring immediate relevance to Spain’s scientific community. No external funding is sought beyond Spain’s national channels, reinforcing the project’s national focus.</w:t>
      </w:r>
    </w:p>
    <w:bookmarkEnd w:id="26"/>
    <w:bookmarkStart w:id="27" w:name="Xd90a9623c4ea2435490e6dd141f52fad6de949b"/>
    <w:p>
      <w:pPr>
        <w:pStyle w:val="Heading2"/>
      </w:pPr>
      <w:r>
        <w:t xml:space="preserve">Conclusion: A Catalyst for Madrid's Ecological Future</w:t>
      </w:r>
    </w:p>
    <w:p>
      <w:pPr>
        <w:pStyle w:val="FirstParagraph"/>
      </w:pPr>
      <w:r>
        <w:t xml:space="preserve">This Research Proposal transcends conventional academic inquiry. It is a strategic investment in the ecological future of Spain Madrid, directly addressing the urgent need for evidence-based urban ecology within Spain’s largest city. The Biologist-led approach guarantees that data collection, analysis, and dissemination remain anchored in Madrid’s unique environmental and cultural context. By prioritizing actionable outcomes over theoretical outputs, this project will empower Madrid to transform its green spaces from passive amenities into dynamic biodiversity hubs – a cornerstone of Spain's sustainable urban vision. We request the funding committee’s endorsement to launch this critical initiative in Spain Madrid, where the science of resilience is not just an academic pursuit but a civic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Metropolitan Madrid</dc:title>
  <dc:creator/>
  <dc:language>en</dc:language>
  <cp:keywords/>
  <dcterms:created xsi:type="dcterms:W3CDTF">2026-07-18T22:21:41Z</dcterms:created>
  <dcterms:modified xsi:type="dcterms:W3CDTF">2026-07-18T22:21:41Z</dcterms:modified>
</cp:coreProperties>
</file>

<file path=docProps/custom.xml><?xml version="1.0" encoding="utf-8"?>
<Properties xmlns="http://schemas.openxmlformats.org/officeDocument/2006/custom-properties" xmlns:vt="http://schemas.openxmlformats.org/officeDocument/2006/docPropsVTypes"/>
</file>