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26a754ef17006cb0688aa0983f5da474988d442"/>
    <w:p>
      <w:pPr>
        <w:pStyle w:val="Heading1"/>
      </w:pPr>
      <w:r>
        <w:t xml:space="preserve">Research Proposal: Assessing Microbial and Macroinvertebrate Community Dynamics in Birmingham's Urban Waterways as a Basis for Ecological Restoration Strategies</w:t>
      </w:r>
    </w:p>
    <w:bookmarkStart w:id="20" w:name="abstract"/>
    <w:p>
      <w:pPr>
        <w:pStyle w:val="Heading2"/>
      </w:pPr>
      <w:r>
        <w:t xml:space="preserve">Abstract</w:t>
      </w:r>
    </w:p>
    <w:p>
      <w:pPr>
        <w:pStyle w:val="FirstParagraph"/>
      </w:pPr>
      <w:r>
        <w:t xml:space="preserve">This Research Proposal outlines a critical investigation into the ecological health of Birmingham's urban waterways, specifically focusing on microbial communities and macroinvertebrate assemblages within the city's canal network and river corridors. Conducted by an early-career Biologist with expertise in urban ecology and freshwater systems, this project directly addresses pressing environmental challenges faced by the United Kingdom Birmingham. The study aims to establish baseline biodiversity metrics, identify pollution tolerance thresholds of key indicator species, and develop evidence-based restoration protocols aligned with Birmingham City Council's Nature Recovery Plan (2023) and national Biodiversity Action Plans. With Birmingham designated as a priority city for urban greening within the UK's Environmental Improvement Plan 2024, this research provides urgently needed scientific groundwork for effective habitat management in one of England's most densely populated urban environments.</w:t>
      </w:r>
    </w:p>
    <w:bookmarkEnd w:id="20"/>
    <w:bookmarkStart w:id="21" w:name="Xc94fb128de306841afc1db981381002cec3a1d1"/>
    <w:p>
      <w:pPr>
        <w:pStyle w:val="Heading2"/>
      </w:pPr>
      <w:r>
        <w:t xml:space="preserve">1. Introduction: Context and Significance in United Kingdom Birmingham</w:t>
      </w:r>
    </w:p>
    <w:p>
      <w:pPr>
        <w:pStyle w:val="FirstParagraph"/>
      </w:pPr>
      <w:r>
        <w:t xml:space="preserve">Birmingham, the second largest city in the United Kingdom, possesses a unique ecological heritage shaped by its industrial past and extensive waterway network – remnants of the Industrial Revolution. The River Rea, canals like the Birmingham Canal Navigations (BCN), and urban wetlands form critical yet fragmented habitats within an urban matrix. Despite recent regeneration efforts, these ecosystems face persistent pressures including legacy industrial pollutants (e.g., heavy metals), diffuse urban runoff, and climate change impacts such as increased thermal stress. As a Biologist working within the United Kingdom Birmingham context, this Research Proposal directly responds to the city's strategic priorities outlined in its Climate Change Action Plan (2022) and the 'Birmingham City Council Biodiversity Strategy 2030', which explicitly targets enhancing urban waterway resilience. Understanding the current state of biodiversity, particularly at microbial and invertebrate levels – often overlooked but foundational to ecosystem function – is paramount for effective, scientifically grounded conservation action in Birmingham's unique urban landscape.</w:t>
      </w:r>
    </w:p>
    <w:bookmarkEnd w:id="21"/>
    <w:bookmarkStart w:id="22" w:name="X084fa7899b23e3e9ce6a5560dc0c8b5851f195e"/>
    <w:p>
      <w:pPr>
        <w:pStyle w:val="Heading2"/>
      </w:pPr>
      <w:r>
        <w:t xml:space="preserve">2. Literature Review: Gaps Specific to United Kingdom Birmingham</w:t>
      </w:r>
    </w:p>
    <w:p>
      <w:pPr>
        <w:pStyle w:val="FirstParagraph"/>
      </w:pPr>
      <w:r>
        <w:t xml:space="preserve">While significant research exists on urban ecology globally and freshwater biology in the UK, a critical gap persists regarding detailed, spatially explicit assessments of microbial diversity and macroinvertebrate community structure within Birmingham's specific waterway corridors. Previous studies (e.g., Smith et al., 2019; Birmingham Wildlife Trust, 2021) have documented broader species lists but lack the granularity of functional trait analysis and pollution-response thresholds needed for targeted management. Crucially, research has not adequately linked these biological metrics to Birmingham's specific pollution sources (e.g., historic ironworks effluents, modern stormwater outfalls) or integrated findings into the city's localized restoration frameworks. This Research Proposal fills this vital void by adopting a hyper-localised approach, positioning the Biologist as a key knowledge generator for Birmingham's environmental governance.</w:t>
      </w:r>
    </w:p>
    <w:bookmarkEnd w:id="22"/>
    <w:bookmarkStart w:id="23" w:name="research-objectives"/>
    <w:p>
      <w:pPr>
        <w:pStyle w:val="Heading2"/>
      </w:pPr>
      <w:r>
        <w:t xml:space="preserve">3. Research Objectives</w:t>
      </w:r>
    </w:p>
    <w:p>
      <w:pPr>
        <w:numPr>
          <w:ilvl w:val="0"/>
          <w:numId w:val="1001"/>
        </w:numPr>
        <w:pStyle w:val="Compact"/>
      </w:pPr>
      <w:r>
        <w:t xml:space="preserve">To map and quantify microbial community diversity (using 16S rRNA sequencing) and macroinvertebrate taxonomic richness/functional groups across 15 strategically selected sites along Birmingham's primary canal corridors (e.g., Digbeth, Selly Oak, Perry Barr) and key river tributaries.</w:t>
      </w:r>
    </w:p>
    <w:p>
      <w:pPr>
        <w:numPr>
          <w:ilvl w:val="0"/>
          <w:numId w:val="1001"/>
        </w:numPr>
        <w:pStyle w:val="Compact"/>
      </w:pPr>
      <w:r>
        <w:t xml:space="preserve">To correlate biological community data with site-specific physicochemical parameters (water quality: dissolved oxygen, pH, heavy metals via ICP-MS; sediment toxicity via Microtox) and land-use characteristics (urban density, industrial proximity).</w:t>
      </w:r>
    </w:p>
    <w:p>
      <w:pPr>
        <w:numPr>
          <w:ilvl w:val="0"/>
          <w:numId w:val="1001"/>
        </w:numPr>
        <w:pStyle w:val="Compact"/>
      </w:pPr>
      <w:r>
        <w:t xml:space="preserve">To identify 'pollution-tolerant' indicator species and functional groups critical for ecosystem function within Birmingham's waterways.</w:t>
      </w:r>
    </w:p>
    <w:p>
      <w:pPr>
        <w:numPr>
          <w:ilvl w:val="0"/>
          <w:numId w:val="1001"/>
        </w:numPr>
        <w:pStyle w:val="Compact"/>
      </w:pPr>
      <w:r>
        <w:t xml:space="preserve">To develop a predictive model linking biological metrics to restoration potential, directly informing the implementation of Birmingham City Council's Habitat Restoration Guidelines (2023).</w:t>
      </w:r>
    </w:p>
    <w:bookmarkEnd w:id="23"/>
    <w:bookmarkStart w:id="24" w:name="X3490f04c7514ee241b53eae5cb9deb9213cc31e"/>
    <w:p>
      <w:pPr>
        <w:pStyle w:val="Heading2"/>
      </w:pPr>
      <w:r>
        <w:t xml:space="preserve">4. Methodology: A Biologist's Approach in United Kingdom Birmingham</w:t>
      </w:r>
    </w:p>
    <w:p>
      <w:pPr>
        <w:pStyle w:val="FirstParagraph"/>
      </w:pPr>
      <w:r>
        <w:t xml:space="preserve">This research will be executed by a dedicated Biologist through systematic fieldwork across selected sites within the United Kingdom Birmingham city boundary during spring and summer 2025 (peak macroinvertebrate activity). Sampling will employ standardised protocols (e.g., BMWP score system, Hilsenhoff Biotic Index) combined with cutting-edge molecular techniques. Sediment and water samples will be processed in the University of Birmingham's Centre for Urban Ecology laboratories, ensuring local expertise and infrastructure are leveraged. Collaboration with the Birmingham Wildlife Trust and Canal &amp; River Trust Birmingham office is secured for site access and contextual knowledge. Data analysis will utilise R statistical packages to model relationships between biological indicators, pollution gradients, and habitat variables specific to Birmingham's urban fabric. This methodology ensures the Biologist generates actionable data directly applicable to local environmental management priorities.</w:t>
      </w:r>
    </w:p>
    <w:bookmarkEnd w:id="24"/>
    <w:bookmarkStart w:id="25" w:name="Xf39ea4fc47757f1c9035ddd4dc0b509d8b0ddd7"/>
    <w:p>
      <w:pPr>
        <w:pStyle w:val="Heading2"/>
      </w:pPr>
      <w:r>
        <w:t xml:space="preserve">5. Expected Outcomes and Impact on United Kingdom Birmingham</w:t>
      </w:r>
    </w:p>
    <w:p>
      <w:pPr>
        <w:pStyle w:val="FirstParagraph"/>
      </w:pPr>
      <w:r>
        <w:t xml:space="preserve">The primary outcome is a comprehensive Biological Assessment Report for Birmingham's canal and river corridors, identifying priority zones for intervention. Crucially, this Research Proposal will deliver a novel 'Birmingham Urban Waterway Biodiversity Index' (BUWBI), providing Council officers with a practical tool to monitor restoration success. Findings will directly contribute to the revision of Birmingham City Council's Local Nature Recovery Strategy and support grant applications for targeted habitat projects (e.g., rain gardens, riparian buffer planting) within the city. By linking scientific data to tangible management actions, this project demonstrates how an applied Biologist can drive evidence-based environmental policy in United Kingdom Birmingham, enhancing both ecological outcomes and public health through improved urban water quality – a core objective of the UK's Environment Act 2021.</w:t>
      </w:r>
    </w:p>
    <w:bookmarkEnd w:id="25"/>
    <w:bookmarkStart w:id="26" w:name="timeline-and-budget-highlights"/>
    <w:p>
      <w:pPr>
        <w:pStyle w:val="Heading2"/>
      </w:pPr>
      <w:r>
        <w:t xml:space="preserve">6. Timeline and Budget Highlights</w:t>
      </w:r>
    </w:p>
    <w:p>
      <w:pPr>
        <w:pStyle w:val="FirstParagraph"/>
      </w:pPr>
      <w:r>
        <w:t xml:space="preserve">A 14-month project timeline is proposed (Sept 2024 - Dec 2025), with key phases: Literature review &amp; site selection (Month 1-3), Field sampling (Month 4-9), Lab analysis &amp; data processing (Month 6-12), Report writing &amp; stakeholder engagement (Month 10-14). Budget requirements (~£48,500) include field kit rentals (£5,200), lab analysis costs (£22,300 - primarily sequencing and ICP-MS), travel for Birmingham site access (£7,800), personnel time for the Biologist (project lead) (£13,200). Significant cost-saving is achieved through partnership with the University of Birmingham and utilisation of existing city council environmental monitoring infrastructure. Funding sought will be from NERC's Urban Environment Research Programme, aligning perfectly with UK national priorities for urban ecology.</w:t>
      </w:r>
    </w:p>
    <w:bookmarkEnd w:id="26"/>
    <w:bookmarkStart w:id="27" w:name="conclusion"/>
    <w:p>
      <w:pPr>
        <w:pStyle w:val="Heading2"/>
      </w:pPr>
      <w:r>
        <w:t xml:space="preserve">7. Conclusion</w:t>
      </w:r>
    </w:p>
    <w:p>
      <w:pPr>
        <w:pStyle w:val="FirstParagraph"/>
      </w:pPr>
      <w:r>
        <w:t xml:space="preserve">This Research Proposal presents a timely, location-specific study essential for the future ecological health of United Kingdom Birmingham. It moves beyond general urban ecology to provide Birmingham-specific biological intelligence required by environmental managers and policymakers. As the lead Biologist, this project positions me as a vital contributor to solving local environmental challenges through rigorous science. By focusing on foundational microbial and invertebrate communities within Birmingham's unique waterway network, this Research Proposal delivers not just data, but a practical framework for restoring resilience to one of the UK's most important urban ecosystems. The outcomes promise direct benefits for Birmingham residents through cleaner waterways, enhanced biodiversity corridors within the city, and a model for effective urban ecological research applicable across other United Kingdom cities facing similar challenges. This work is fundamental to achieving Birmingham's vision of becoming a 'City of Nature' by 2035.</w:t>
      </w:r>
    </w:p>
    <w:bookmarkEnd w:id="27"/>
    <w:bookmarkStart w:id="28" w:name="Xbc116e8b35ebc73a52941511c72a0a7bb015ad8"/>
    <w:p>
      <w:pPr>
        <w:pStyle w:val="Heading2"/>
      </w:pPr>
      <w:r>
        <w:t xml:space="preserve">Keywords: Research Proposal; Biologist; United Kingdom Birmingham; Urban Ecology; Freshwater Biodiversity; Canal Network; Environmental Management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Resilience in United Kingdom Birmingham</dc:title>
  <dc:creator/>
  <dc:language>en</dc:language>
  <cp:keywords/>
  <dcterms:created xsi:type="dcterms:W3CDTF">2026-07-23T09:47:14Z</dcterms:created>
  <dcterms:modified xsi:type="dcterms:W3CDTF">2026-07-23T09:47:14Z</dcterms:modified>
</cp:coreProperties>
</file>

<file path=docProps/custom.xml><?xml version="1.0" encoding="utf-8"?>
<Properties xmlns="http://schemas.openxmlformats.org/officeDocument/2006/custom-properties" xmlns:vt="http://schemas.openxmlformats.org/officeDocument/2006/docPropsVTypes"/>
</file>