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Coastal</w:t>
      </w:r>
      <w:r>
        <w:t xml:space="preserve"> </w:t>
      </w:r>
      <w:r>
        <w:t xml:space="preserve">Ecosystem</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Miami</w:t>
      </w:r>
    </w:p>
    <w:bookmarkStart w:id="30" w:name="X736de2977630a2afde014b3255247b9268695ad"/>
    <w:p>
      <w:pPr>
        <w:pStyle w:val="Heading1"/>
      </w:pPr>
      <w:r>
        <w:t xml:space="preserve">Research Proposal: Assessing Biodiversity Loss and Climate Adaptation Strategies in Miami's Coastal Ecosystems</w:t>
      </w:r>
    </w:p>
    <w:p>
      <w:pPr>
        <w:pStyle w:val="FirstParagraph"/>
      </w:pPr>
      <w:r>
        <w:rPr>
          <w:bCs/>
          <w:b/>
        </w:rPr>
        <w:t xml:space="preserve">Submitted By:</w:t>
      </w:r>
      <w:r>
        <w:t xml:space="preserve"> </w:t>
      </w:r>
      <w:r>
        <w:t xml:space="preserve">Dr. Elena Rodriguez, Senior Marine Biologist</w:t>
      </w:r>
      <w:r>
        <w:br/>
      </w:r>
      <w:r>
        <w:rPr>
          <w:bCs/>
          <w:b/>
        </w:rPr>
        <w:t xml:space="preserve">Institution:</w:t>
      </w:r>
      <w:r>
        <w:t xml:space="preserve"> </w:t>
      </w:r>
      <w:r>
        <w:t xml:space="preserve">Florida International University, Center for Advanced Marine Studies</w:t>
      </w:r>
      <w:r>
        <w:br/>
      </w:r>
      <w:r>
        <w:rPr>
          <w:bCs/>
          <w:b/>
        </w:rPr>
        <w:t xml:space="preserve">Date:</w:t>
      </w:r>
      <w:r>
        <w:t xml:space="preserve"> </w:t>
      </w:r>
      <w:r>
        <w:t xml:space="preserve">October 26, 2023</w:t>
      </w:r>
      <w:r>
        <w:br/>
      </w:r>
      <w:r>
        <w:rPr>
          <w:bCs/>
          <w:b/>
        </w:rPr>
        <w:t xml:space="preserve">Covering: United States Miami</w:t>
      </w:r>
    </w:p>
    <w:bookmarkStart w:id="20" w:name="i.-introduction-and-problem-statement"/>
    <w:p>
      <w:pPr>
        <w:pStyle w:val="Heading2"/>
      </w:pPr>
      <w:r>
        <w:t xml:space="preserve">I. Introduction and Problem Statement</w:t>
      </w:r>
    </w:p>
    <w:p>
      <w:pPr>
        <w:pStyle w:val="FirstParagraph"/>
      </w:pPr>
      <w:r>
        <w:t xml:space="preserve">The coastal ecosystems of the United States Miami region represent a globally significant biodiversity hotspot under unprecedented threat from climate change, urban expansion, and invasive species. As a dedicated Biologist specializing in tropical marine ecology, I propose this Research Proposal to address the critical decline of Miami's mangrove forests, coral reefs, and estuarine habitats—a crisis directly impacting the ecological integrity and economic resilience of South Florida. Miami's unique position as a city built on fragile limestone bedrock and surrounded by the Atlantic Ocean makes it a frontline laboratory for studying climate adaptation in urban coastal environments. Recent NOAA data indicates that Miami-Dade County has lost 35% of its mangrove cover since 2000, while coral cover in Biscayne National Park has plummeted by 67% since the early 2010s. This Research Proposal outlines a targeted investigation to develop science-based conservation strategies for the United States Miami landscape.</w:t>
      </w:r>
    </w:p>
    <w:bookmarkEnd w:id="20"/>
    <w:bookmarkStart w:id="21" w:name="ii.-research-objectives"/>
    <w:p>
      <w:pPr>
        <w:pStyle w:val="Heading2"/>
      </w:pPr>
      <w:r>
        <w:t xml:space="preserve">II. Research Objectives</w:t>
      </w:r>
    </w:p>
    <w:p>
      <w:pPr>
        <w:pStyle w:val="FirstParagraph"/>
      </w:pPr>
      <w:r>
        <w:t xml:space="preserve">This study aims to achieve three primary objectives within the United States Miami context:</w:t>
      </w:r>
    </w:p>
    <w:p>
      <w:pPr>
        <w:numPr>
          <w:ilvl w:val="0"/>
          <w:numId w:val="1001"/>
        </w:numPr>
        <w:pStyle w:val="Compact"/>
      </w:pPr>
      <w:r>
        <w:rPr>
          <w:bCs/>
          <w:b/>
        </w:rPr>
        <w:t xml:space="preserve">Evaluate climate-driven biodiversity shifts:</w:t>
      </w:r>
      <w:r>
        <w:t xml:space="preserve"> </w:t>
      </w:r>
      <w:r>
        <w:t xml:space="preserve">Quantify species composition changes in key habitats (mangrove forests, seagrass beds, and coral reefs) across Miami-Dade County using comparative baseline data from 2015-2023.</w:t>
      </w:r>
    </w:p>
    <w:p>
      <w:pPr>
        <w:numPr>
          <w:ilvl w:val="0"/>
          <w:numId w:val="1001"/>
        </w:numPr>
        <w:pStyle w:val="Compact"/>
      </w:pPr>
      <w:r>
        <w:rPr>
          <w:bCs/>
          <w:b/>
        </w:rPr>
        <w:t xml:space="preserve">Assess urbanization impacts:</w:t>
      </w:r>
      <w:r>
        <w:t xml:space="preserve"> </w:t>
      </w:r>
      <w:r>
        <w:t xml:space="preserve">Map the correlation between construction density, stormwater runoff patterns, and habitat fragmentation in Miami neighborhoods like Coconut Grove, Little Havana, and South Beach.</w:t>
      </w:r>
    </w:p>
    <w:p>
      <w:pPr>
        <w:numPr>
          <w:ilvl w:val="0"/>
          <w:numId w:val="1001"/>
        </w:numPr>
        <w:pStyle w:val="Compact"/>
      </w:pPr>
      <w:r>
        <w:rPr>
          <w:bCs/>
          <w:b/>
        </w:rPr>
        <w:t xml:space="preserve">Develop predictive models:</w:t>
      </w:r>
      <w:r>
        <w:t xml:space="preserve"> </w:t>
      </w:r>
      <w:r>
        <w:t xml:space="preserve">Create a spatially explicit resilience framework for Miami's coastal ecosystems using AI-driven climate projections specific to the United States Miami region.</w:t>
      </w:r>
    </w:p>
    <w:bookmarkEnd w:id="21"/>
    <w:bookmarkStart w:id="25" w:name="iii.-methodology"/>
    <w:p>
      <w:pPr>
        <w:pStyle w:val="Heading2"/>
      </w:pPr>
      <w:r>
        <w:t xml:space="preserve">III. Methodology</w:t>
      </w:r>
    </w:p>
    <w:p>
      <w:pPr>
        <w:pStyle w:val="FirstParagraph"/>
      </w:pPr>
      <w:r>
        <w:t xml:space="preserve">The proposed Research Proposal employs an interdisciplinary approach integrating field biology, remote sensing, and community engagement. As a Biologist with 15 years of field experience in Caribbean ecosystems, I will lead a team conducting:</w:t>
      </w:r>
    </w:p>
    <w:bookmarkStart w:id="22" w:name="a.-field-surveys-miami-specific-sites"/>
    <w:p>
      <w:pPr>
        <w:pStyle w:val="Heading3"/>
      </w:pPr>
      <w:r>
        <w:t xml:space="preserve">A. Field Surveys (Miami-Specific Sites)</w:t>
      </w:r>
    </w:p>
    <w:p>
      <w:pPr>
        <w:numPr>
          <w:ilvl w:val="0"/>
          <w:numId w:val="1002"/>
        </w:numPr>
        <w:pStyle w:val="Compact"/>
      </w:pPr>
      <w:r>
        <w:t xml:space="preserve">Quarterly biodiversity censuses at 20 designated sites across Miami’s coastal zones, including Biscayne Bay, Florida Bay, and the Everglades National Park boundary.</w:t>
      </w:r>
    </w:p>
    <w:p>
      <w:pPr>
        <w:numPr>
          <w:ilvl w:val="0"/>
          <w:numId w:val="1002"/>
        </w:numPr>
        <w:pStyle w:val="Compact"/>
      </w:pPr>
      <w:r>
        <w:t xml:space="preserve">Water quality sampling (temperature, salinity, pollutants) at 50+ points to correlate with habitat health metrics.</w:t>
      </w:r>
    </w:p>
    <w:p>
      <w:pPr>
        <w:numPr>
          <w:ilvl w:val="0"/>
          <w:numId w:val="1002"/>
        </w:numPr>
        <w:pStyle w:val="Compact"/>
      </w:pPr>
      <w:r>
        <w:t xml:space="preserve">Genetic analysis of keystone species (e.g., red mangroves, elkhorn coral) to assess adaptive capacity under thermal stress.</w:t>
      </w:r>
    </w:p>
    <w:bookmarkEnd w:id="22"/>
    <w:bookmarkStart w:id="23" w:name="b.-spatial-analysis-and-modeling"/>
    <w:p>
      <w:pPr>
        <w:pStyle w:val="Heading3"/>
      </w:pPr>
      <w:r>
        <w:t xml:space="preserve">B. Spatial Analysis and Modeling</w:t>
      </w:r>
    </w:p>
    <w:p>
      <w:pPr>
        <w:numPr>
          <w:ilvl w:val="0"/>
          <w:numId w:val="1003"/>
        </w:numPr>
        <w:pStyle w:val="Compact"/>
      </w:pPr>
      <w:r>
        <w:t xml:space="preserve">Integration of LiDAR data from Miami-Dade County GIS with satellite imagery (Sentinel-2) to track habitat change at 10-meter resolution.</w:t>
      </w:r>
    </w:p>
    <w:p>
      <w:pPr>
        <w:numPr>
          <w:ilvl w:val="0"/>
          <w:numId w:val="1003"/>
        </w:numPr>
        <w:pStyle w:val="Compact"/>
      </w:pPr>
      <w:r>
        <w:t xml:space="preserve">Development of a Miami-specific vulnerability index using IPCC AR6 climate scenarios for sea-level rise (0.5m–2m by 2100) and increased hurricane intensity.</w:t>
      </w:r>
    </w:p>
    <w:bookmarkEnd w:id="23"/>
    <w:bookmarkStart w:id="24" w:name="c.-community-co-design-workshops"/>
    <w:p>
      <w:pPr>
        <w:pStyle w:val="Heading3"/>
      </w:pPr>
      <w:r>
        <w:t xml:space="preserve">C. Community Co-Design Workshops</w:t>
      </w:r>
    </w:p>
    <w:p>
      <w:pPr>
        <w:numPr>
          <w:ilvl w:val="0"/>
          <w:numId w:val="1004"/>
        </w:numPr>
        <w:pStyle w:val="Compact"/>
      </w:pPr>
      <w:r>
        <w:t xml:space="preserve">Collaboration with Miami’s Department of Environmental Protection and local community groups (e.g., Friends of Biscayne National Park) to translate findings into actionable adaptation policies.</w:t>
      </w:r>
    </w:p>
    <w:p>
      <w:pPr>
        <w:numPr>
          <w:ilvl w:val="0"/>
          <w:numId w:val="1004"/>
        </w:numPr>
        <w:pStyle w:val="Compact"/>
      </w:pPr>
      <w:r>
        <w:t xml:space="preserve">Participatory mapping sessions with Miami-based fishermen, tour operators, and residents to identify cultural-ecological priorities.</w:t>
      </w:r>
    </w:p>
    <w:bookmarkEnd w:id="24"/>
    <w:bookmarkEnd w:id="25"/>
    <w:bookmarkStart w:id="26" w:name="iv.-significance-for-united-states-miami"/>
    <w:p>
      <w:pPr>
        <w:pStyle w:val="Heading2"/>
      </w:pPr>
      <w:r>
        <w:t xml:space="preserve">IV. Significance for United States Miami</w:t>
      </w:r>
    </w:p>
    <w:p>
      <w:pPr>
        <w:pStyle w:val="FirstParagraph"/>
      </w:pPr>
      <w:r>
        <w:t xml:space="preserve">This Research Proposal directly addresses Miami’s most urgent environmental challenges. The city faces an existential threat from climate change: 70% of Miami Beach is less than 3 feet above sea level, and saltwater intrusion has already contaminated freshwater aquifers in parts of the county. As a Biologist embedded in the United States Miami ecosystem, this project provides critical data for:</w:t>
      </w:r>
    </w:p>
    <w:p>
      <w:pPr>
        <w:numPr>
          <w:ilvl w:val="0"/>
          <w:numId w:val="1005"/>
        </w:numPr>
        <w:pStyle w:val="Compact"/>
      </w:pPr>
      <w:r>
        <w:rPr>
          <w:bCs/>
          <w:b/>
        </w:rPr>
        <w:t xml:space="preserve">Urban Planning:</w:t>
      </w:r>
      <w:r>
        <w:t xml:space="preserve"> </w:t>
      </w:r>
      <w:r>
        <w:t xml:space="preserve">Informing Miami’s Climate Action Plan 2040 by identifying "living shoreline" sites where mangroves can replace seawalls.</w:t>
      </w:r>
    </w:p>
    <w:p>
      <w:pPr>
        <w:numPr>
          <w:ilvl w:val="0"/>
          <w:numId w:val="1005"/>
        </w:numPr>
        <w:pStyle w:val="Compact"/>
      </w:pPr>
      <w:r>
        <w:rPr>
          <w:bCs/>
          <w:b/>
        </w:rPr>
        <w:t xml:space="preserve">Economic Protection:</w:t>
      </w:r>
      <w:r>
        <w:t xml:space="preserve"> </w:t>
      </w:r>
      <w:r>
        <w:t xml:space="preserve">Safeguarding a $5 billion coastal tourism industry threatened by reef degradation and beach erosion.</w:t>
      </w:r>
    </w:p>
    <w:p>
      <w:pPr>
        <w:numPr>
          <w:ilvl w:val="0"/>
          <w:numId w:val="1005"/>
        </w:numPr>
        <w:pStyle w:val="Compact"/>
      </w:pPr>
      <w:r>
        <w:rPr>
          <w:bCs/>
          <w:b/>
        </w:rPr>
        <w:t xml:space="preserve">Equity Focus:</w:t>
      </w:r>
      <w:r>
        <w:t xml:space="preserve"> </w:t>
      </w:r>
      <w:r>
        <w:t xml:space="preserve">Prioritizing conservation in climate-vulnerable neighborhoods like Little Haiti, where 78% of residents face flood exposure (per Miami-Dade Climate Resilience Report).</w:t>
      </w:r>
    </w:p>
    <w:p>
      <w:pPr>
        <w:pStyle w:val="FirstParagraph"/>
      </w:pPr>
      <w:r>
        <w:t xml:space="preserve">The outcomes will generate the first comprehensive Miami-specific biodiversity atlas, serving as a template for other coastal cities in the United States. Crucially, this work moves beyond academic inquiry to deliver policy-ready tools—such as a real-time habitat vulnerability dashboard—for Miami’s Environmental Protection Department.</w:t>
      </w:r>
    </w:p>
    <w:bookmarkEnd w:id="26"/>
    <w:bookmarkStart w:id="27" w:name="v.-expected-outcomes-and-dissemination"/>
    <w:p>
      <w:pPr>
        <w:pStyle w:val="Heading2"/>
      </w:pPr>
      <w:r>
        <w:t xml:space="preserve">V. Expected Outcomes and Dissemination</w:t>
      </w:r>
    </w:p>
    <w:p>
      <w:pPr>
        <w:pStyle w:val="FirstParagraph"/>
      </w:pPr>
      <w:r>
        <w:t xml:space="preserve">Within 18 months, this Research Proposal will produce:</w:t>
      </w:r>
    </w:p>
    <w:p>
      <w:pPr>
        <w:numPr>
          <w:ilvl w:val="0"/>
          <w:numId w:val="1006"/>
        </w:numPr>
        <w:pStyle w:val="Compact"/>
      </w:pPr>
      <w:r>
        <w:t xml:space="preserve">A publicly accessible Miami Coastal Resilience Database with open-source geospatial layers.</w:t>
      </w:r>
    </w:p>
    <w:p>
      <w:pPr>
        <w:numPr>
          <w:ilvl w:val="0"/>
          <w:numId w:val="1006"/>
        </w:numPr>
        <w:pStyle w:val="Compact"/>
      </w:pPr>
      <w:r>
        <w:t xml:space="preserve">Peer-reviewed publications in journals like *Estuaries and Coasts* and *Urban Ecosystems*, emphasizing United States Miami as a model case study.</w:t>
      </w:r>
    </w:p>
    <w:p>
      <w:pPr>
        <w:numPr>
          <w:ilvl w:val="0"/>
          <w:numId w:val="1006"/>
        </w:numPr>
        <w:pStyle w:val="Compact"/>
      </w:pPr>
      <w:r>
        <w:t xml:space="preserve">Policy briefings for Miami Mayor Francis Suarez’s Climate Resilience Task Force, targeting implementation by 2025.</w:t>
      </w:r>
    </w:p>
    <w:p>
      <w:pPr>
        <w:numPr>
          <w:ilvl w:val="0"/>
          <w:numId w:val="1006"/>
        </w:numPr>
        <w:pStyle w:val="Compact"/>
      </w:pPr>
      <w:r>
        <w:t xml:space="preserve">Training programs for 30+ Miami-Dade County high school students in ecological monitoring—a direct investment in local conservation capacity.</w:t>
      </w:r>
    </w:p>
    <w:bookmarkEnd w:id="27"/>
    <w:bookmarkStart w:id="28" w:name="vi.-budget-justification"/>
    <w:p>
      <w:pPr>
        <w:pStyle w:val="Heading2"/>
      </w:pPr>
      <w:r>
        <w:t xml:space="preserve">VI. Budget Justification</w:t>
      </w:r>
    </w:p>
    <w:p>
      <w:pPr>
        <w:pStyle w:val="FirstParagraph"/>
      </w:pPr>
      <w:r>
        <w:t xml:space="preserve">Total requested funding: $485,000 (over 18 months). This allocation covers:</w:t>
      </w:r>
    </w:p>
    <w:p>
      <w:pPr>
        <w:numPr>
          <w:ilvl w:val="0"/>
          <w:numId w:val="1007"/>
        </w:numPr>
        <w:pStyle w:val="Compact"/>
      </w:pPr>
      <w:r>
        <w:t xml:space="preserve">$210,000 for field equipment and personnel (including Miami-based Biologist team salaries)</w:t>
      </w:r>
    </w:p>
    <w:p>
      <w:pPr>
        <w:numPr>
          <w:ilvl w:val="0"/>
          <w:numId w:val="1007"/>
        </w:numPr>
        <w:pStyle w:val="Compact"/>
      </w:pPr>
      <w:r>
        <w:t xml:space="preserve">$135,000 for GIS analysis and AI modeling tailored to Miami’s unique hydrology</w:t>
      </w:r>
    </w:p>
    <w:p>
      <w:pPr>
        <w:numPr>
          <w:ilvl w:val="0"/>
          <w:numId w:val="1007"/>
        </w:numPr>
        <w:pStyle w:val="Compact"/>
      </w:pPr>
      <w:r>
        <w:t xml:space="preserve">$95,000 for community engagement workshops across 6 Miami neighborhoods</w:t>
      </w:r>
    </w:p>
    <w:p>
      <w:pPr>
        <w:numPr>
          <w:ilvl w:val="0"/>
          <w:numId w:val="1007"/>
        </w:numPr>
        <w:pStyle w:val="Compact"/>
      </w:pPr>
      <w:r>
        <w:t xml:space="preserve">$45,000 for open-access data platform development</w:t>
      </w:r>
    </w:p>
    <w:p>
      <w:pPr>
        <w:pStyle w:val="FirstParagraph"/>
      </w:pPr>
      <w:r>
        <w:t xml:space="preserve">The investment aligns with the U.S. Department of Interior’s National Coastal Resilience Fund priorities and leverages existing partnerships with the National Park Service and Miami-Dade County Sustainability Office.</w:t>
      </w:r>
    </w:p>
    <w:bookmarkEnd w:id="28"/>
    <w:bookmarkStart w:id="29" w:name="vii.-conclusion"/>
    <w:p>
      <w:pPr>
        <w:pStyle w:val="Heading2"/>
      </w:pPr>
      <w:r>
        <w:t xml:space="preserve">VII. Conclusion</w:t>
      </w:r>
    </w:p>
    <w:p>
      <w:pPr>
        <w:pStyle w:val="FirstParagraph"/>
      </w:pPr>
      <w:r>
        <w:t xml:space="preserve">As a Biologist committed to protecting the United States Miami environment, I affirm that this Research Proposal represents a timely, necessary response to ecological collapse at our doorstep. The rapid degradation of Miami’s coast is not just an environmental issue—it threatens the very identity of America’s most vibrant tropical metropolis. This project bridges scientific rigor with community action, delivering localized solutions for a global challenge. By prioritizing Miami as the focal point, we create a replicable model for coastal cities nationwide while ensuring that future generations inherit a Miami where mangroves still sway in the breeze and coral reefs pulse with life. I urge funding bodies to support this initiative—because in United States Miami, every hour of delay costs us another acre of irreplaceable ecosystem.</w:t>
      </w:r>
    </w:p>
    <w:p>
      <w:pPr>
        <w:pStyle w:val="BodyText"/>
      </w:pPr>
      <w:r>
        <w:rPr>
          <w:bCs/>
          <w:b/>
        </w:rPr>
        <w:t xml:space="preserve">Word Count: 874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Coastal Ecosystem Resilience in United States Miami</dc:title>
  <dc:creator/>
  <dc:language>en</dc:language>
  <cp:keywords/>
  <dcterms:created xsi:type="dcterms:W3CDTF">2026-07-23T21:00:19Z</dcterms:created>
  <dcterms:modified xsi:type="dcterms:W3CDTF">2026-07-23T21:00:19Z</dcterms:modified>
</cp:coreProperties>
</file>

<file path=docProps/custom.xml><?xml version="1.0" encoding="utf-8"?>
<Properties xmlns="http://schemas.openxmlformats.org/officeDocument/2006/custom-properties" xmlns:vt="http://schemas.openxmlformats.org/officeDocument/2006/docPropsVTypes"/>
</file>