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28acccd11bb61a7ba499826880edbf27c52cb21"/>
    <w:p>
      <w:pPr>
        <w:pStyle w:val="Heading1"/>
      </w:pPr>
      <w:r>
        <w:t xml:space="preserve">Research Proposal: Biodiversity Conservation Strategies for Urban Ecosystems in Vietnam Ho Chi Minh City</w:t>
      </w:r>
    </w:p>
    <w:bookmarkStart w:id="20" w:name="introduction"/>
    <w:p>
      <w:pPr>
        <w:pStyle w:val="Heading2"/>
      </w:pPr>
      <w:r>
        <w:t xml:space="preserve">1. Introduction</w:t>
      </w:r>
    </w:p>
    <w:p>
      <w:pPr>
        <w:pStyle w:val="FirstParagraph"/>
      </w:pPr>
      <w:r>
        <w:t xml:space="preserve">The rapid urbanization of Vietnam Ho Chi Minh City (HCMC) has led to unprecedented habitat fragmentation and biodiversity loss, posing critical challenges to ecological resilience and public health. As a leading metropolis in Southeast Asia with over 9 million residents, HCMC faces mounting pressure from infrastructure development, pollution, and climate change impacts. This</w:t>
      </w:r>
      <w:r>
        <w:t xml:space="preserve"> </w:t>
      </w:r>
      <w:r>
        <w:rPr>
          <w:bCs/>
          <w:b/>
        </w:rPr>
        <w:t xml:space="preserve">Research Proposal</w:t>
      </w:r>
      <w:r>
        <w:t xml:space="preserve"> </w:t>
      </w:r>
      <w:r>
        <w:t xml:space="preserve">addresses the urgent need for evidence-based conservation strategies tailored to Vietnam's most populous urban center. The project will be led by a dedicated</w:t>
      </w:r>
      <w:r>
        <w:t xml:space="preserve"> </w:t>
      </w:r>
      <w:r>
        <w:rPr>
          <w:bCs/>
          <w:b/>
        </w:rPr>
        <w:t xml:space="preserve">Biologist</w:t>
      </w:r>
      <w:r>
        <w:t xml:space="preserve"> </w:t>
      </w:r>
      <w:r>
        <w:t xml:space="preserve">with specialized expertise in urban ecology and Southeast Asian biodiversity, working directly within the context of Vietnam Ho Chi Minh City to develop actionable solutions. With HCMC's unique position as both an economic powerhouse and ecological hotspot, this research bridges critical gaps between scientific inquiry and pragmatic environmental management.</w:t>
      </w:r>
    </w:p>
    <w:bookmarkEnd w:id="20"/>
    <w:bookmarkStart w:id="21" w:name="problem-statement"/>
    <w:p>
      <w:pPr>
        <w:pStyle w:val="Heading2"/>
      </w:pPr>
      <w:r>
        <w:t xml:space="preserve">2. Problem Statement</w:t>
      </w:r>
    </w:p>
    <w:p>
      <w:pPr>
        <w:pStyle w:val="FirstParagraph"/>
      </w:pPr>
      <w:r>
        <w:t xml:space="preserve">HCMC currently hosts 47% of Vietnam's urban population yet retains only 3% of its native forest cover. Key species like the endemic Ho Chi Minh City frog (</w:t>
      </w:r>
      <w:r>
        <w:rPr>
          <w:iCs/>
          <w:i/>
        </w:rPr>
        <w:t xml:space="preserve">Litoria hcm</w:t>
      </w:r>
      <w:r>
        <w:t xml:space="preserve">) and the critically endangered Vietnamese pond turtle are vanishing from urban waterways. The city's biodiversity crisis directly impacts human well-being through reduced flood mitigation, increased heat island effects, and diminished ecosystem services valued at $12.7 billion annually in HCMC alone. Current conservation efforts lack localized data and community integration, making them ineffective against the scale of urban degradation. This research will position Vietnam Ho Chi Minh City as a pioneer in urban biodiversity science by addressing these systemic gaps through field-based ecological studies.</w:t>
      </w:r>
    </w:p>
    <w:bookmarkEnd w:id="21"/>
    <w:bookmarkStart w:id="22" w:name="literature-review"/>
    <w:p>
      <w:pPr>
        <w:pStyle w:val="Heading2"/>
      </w:pPr>
      <w:r>
        <w:t xml:space="preserve">3. Literature Review</w:t>
      </w:r>
    </w:p>
    <w:p>
      <w:pPr>
        <w:pStyle w:val="FirstParagraph"/>
      </w:pPr>
      <w:r>
        <w:t xml:space="preserve">Existing studies on Vietnamese urban ecology (Tran et al., 2021; Nguyen &amp; Pham, 2023) primarily focus on air quality and human health impacts, neglecting comprehensive species-level assessments. International frameworks like the UN Biodiversity Strategy lack context-specific applications for rapidly developing cities in the Global South. Crucially, no research has mapped biodiversity corridors across HCMC's 10 districts using GIS-integrated field surveys since 2018. This proposal directly responds to these omissions by integrating traditional ecological knowledge of local communities with modern genomic and remote sensing techniques—creating a novel methodology for Vietnam Ho Chi Minh City's unique urban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comprehensive biodiversity baseline for HCMC's 10 districts, identifying critical habitats and species at risk within the city limits.</w:t>
      </w:r>
    </w:p>
    <w:p>
      <w:pPr>
        <w:numPr>
          <w:ilvl w:val="0"/>
          <w:numId w:val="1001"/>
        </w:numPr>
        <w:pStyle w:val="Compact"/>
      </w:pPr>
      <w:r>
        <w:rPr>
          <w:bCs/>
          <w:b/>
        </w:rPr>
        <w:t xml:space="preserve">Secondary Objectives:</w:t>
      </w:r>
    </w:p>
    <w:p>
      <w:pPr>
        <w:numPr>
          <w:ilvl w:val="1"/>
          <w:numId w:val="1002"/>
        </w:numPr>
        <w:pStyle w:val="Compact"/>
      </w:pPr>
      <w:r>
        <w:t xml:space="preserve">Evaluate the effectiveness of existing urban green spaces (parks, riverbanks, rooftop gardens) as biodiversity refuges</w:t>
      </w:r>
    </w:p>
    <w:p>
      <w:pPr>
        <w:numPr>
          <w:ilvl w:val="1"/>
          <w:numId w:val="1002"/>
        </w:numPr>
        <w:pStyle w:val="Compact"/>
      </w:pPr>
      <w:r>
        <w:t xml:space="preserve">Develop a predictive model correlating land-use changes with species distribution shifts using HCMC's 20-year satellite data</w:t>
      </w:r>
    </w:p>
    <w:p>
      <w:pPr>
        <w:numPr>
          <w:ilvl w:val="1"/>
          <w:numId w:val="1002"/>
        </w:numPr>
        <w:pStyle w:val="Compact"/>
      </w:pPr>
      <w:r>
        <w:t xml:space="preserve">Create community-driven conservation protocols co-designed with Vietnamese stakeholders in Ho Chi Minh City</w:t>
      </w:r>
    </w:p>
    <w:bookmarkEnd w:id="23"/>
    <w:bookmarkStart w:id="27" w:name="methodology"/>
    <w:p>
      <w:pPr>
        <w:pStyle w:val="Heading2"/>
      </w:pPr>
      <w:r>
        <w:t xml:space="preserve">5. Methodology</w:t>
      </w:r>
    </w:p>
    <w:p>
      <w:pPr>
        <w:pStyle w:val="FirstParagraph"/>
      </w:pPr>
      <w:r>
        <w:t xml:space="preserve">This interdisciplinary project employs a mixed-methods approach led by the Principal</w:t>
      </w:r>
      <w:r>
        <w:t xml:space="preserve"> </w:t>
      </w:r>
      <w:r>
        <w:rPr>
          <w:bCs/>
          <w:b/>
        </w:rPr>
        <w:t xml:space="preserve">Biologist</w:t>
      </w:r>
      <w:r>
        <w:t xml:space="preserve">, integrating fieldwork, community engagement, and digital modeling:</w:t>
      </w:r>
    </w:p>
    <w:bookmarkStart w:id="24" w:name="phase-1-biodiversity-census-months-1-6"/>
    <w:p>
      <w:pPr>
        <w:pStyle w:val="Heading3"/>
      </w:pPr>
      <w:r>
        <w:t xml:space="preserve">Phase 1: Biodiversity Census (Months 1-6)</w:t>
      </w:r>
    </w:p>
    <w:p>
      <w:pPr>
        <w:numPr>
          <w:ilvl w:val="0"/>
          <w:numId w:val="1003"/>
        </w:numPr>
        <w:pStyle w:val="Compact"/>
      </w:pPr>
      <w:r>
        <w:t xml:space="preserve">Deploy standardized transects across 50 sites in all HCMC districts, documenting flora/fauna using iNaturalist platform and DNA barcoding</w:t>
      </w:r>
    </w:p>
    <w:p>
      <w:pPr>
        <w:numPr>
          <w:ilvl w:val="0"/>
          <w:numId w:val="1003"/>
        </w:numPr>
        <w:pStyle w:val="Compact"/>
      </w:pPr>
      <w:r>
        <w:t xml:space="preserve">Partner with University of Science, Ho Chi Minh City for laboratory analysis of tissue samples</w:t>
      </w:r>
    </w:p>
    <w:p>
      <w:pPr>
        <w:numPr>
          <w:ilvl w:val="0"/>
          <w:numId w:val="1003"/>
        </w:numPr>
        <w:pStyle w:val="Compact"/>
      </w:pPr>
      <w:r>
        <w:t xml:space="preserve">Conduct focus groups with neighborhood associations to record local ecological knowledge (e.g., seasonal species patterns)</w:t>
      </w:r>
    </w:p>
    <w:bookmarkEnd w:id="24"/>
    <w:bookmarkStart w:id="25" w:name="phase-2-habitat-assessment-months-7-10"/>
    <w:p>
      <w:pPr>
        <w:pStyle w:val="Heading3"/>
      </w:pPr>
      <w:r>
        <w:t xml:space="preserve">Phase 2: Habitat Assessment (Months 7-10)</w:t>
      </w:r>
    </w:p>
    <w:p>
      <w:pPr>
        <w:numPr>
          <w:ilvl w:val="0"/>
          <w:numId w:val="1004"/>
        </w:numPr>
        <w:pStyle w:val="Compact"/>
      </w:pPr>
      <w:r>
        <w:t xml:space="preserve">GIS analysis of land-cover changes using Sentinel-2 satellite imagery (2015-2024)</w:t>
      </w:r>
    </w:p>
    <w:p>
      <w:pPr>
        <w:numPr>
          <w:ilvl w:val="0"/>
          <w:numId w:val="1004"/>
        </w:numPr>
        <w:pStyle w:val="Compact"/>
      </w:pPr>
      <w:r>
        <w:t xml:space="preserve">Evaluate ecological connectivity through landscape genetics of key species</w:t>
      </w:r>
    </w:p>
    <w:p>
      <w:pPr>
        <w:numPr>
          <w:ilvl w:val="0"/>
          <w:numId w:val="1004"/>
        </w:numPr>
        <w:pStyle w:val="Compact"/>
      </w:pPr>
      <w:r>
        <w:t xml:space="preserve">Assess pollution impacts via water quality testing at 30 urban waterways</w:t>
      </w:r>
    </w:p>
    <w:bookmarkEnd w:id="25"/>
    <w:bookmarkStart w:id="26" w:name="phase-3-community-co-design-months-11-18"/>
    <w:p>
      <w:pPr>
        <w:pStyle w:val="Heading3"/>
      </w:pPr>
      <w:r>
        <w:t xml:space="preserve">Phase 3: Community Co-Design (Months 11-18)</w:t>
      </w:r>
    </w:p>
    <w:p>
      <w:pPr>
        <w:numPr>
          <w:ilvl w:val="0"/>
          <w:numId w:val="1005"/>
        </w:numPr>
        <w:pStyle w:val="Compact"/>
      </w:pPr>
      <w:r>
        <w:t xml:space="preserve">Workshop series with local communities, city planners, and NGOs (e.g., WWF Vietnam) to develop "Biodiversity Action Plans"</w:t>
      </w:r>
    </w:p>
    <w:p>
      <w:pPr>
        <w:numPr>
          <w:ilvl w:val="0"/>
          <w:numId w:val="1005"/>
        </w:numPr>
        <w:pStyle w:val="Compact"/>
      </w:pPr>
      <w:r>
        <w:t xml:space="preserve">Pilot urban rewilding projects in two districts: planting native species in stormwater drains and creating community-managed wetlands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Vietnam Ho Chi Minh City:</w:t>
      </w:r>
    </w:p>
    <w:p>
      <w:pPr>
        <w:numPr>
          <w:ilvl w:val="0"/>
          <w:numId w:val="1006"/>
        </w:numPr>
        <w:pStyle w:val="Compact"/>
      </w:pPr>
      <w:r>
        <w:rPr>
          <w:bCs/>
          <w:b/>
        </w:rPr>
        <w:t xml:space="preserve">First Comprehensive Urban Biodiversity Atlas:</w:t>
      </w:r>
      <w:r>
        <w:t xml:space="preserve"> </w:t>
      </w:r>
      <w:r>
        <w:t xml:space="preserve">A digital map with species distribution data, habitat quality scores, and vulnerability indices for all HCMC districts—accessible to city planners via the Department of Natural Resources and Environment.</w:t>
      </w:r>
    </w:p>
    <w:p>
      <w:pPr>
        <w:numPr>
          <w:ilvl w:val="0"/>
          <w:numId w:val="1006"/>
        </w:numPr>
        <w:pStyle w:val="Compact"/>
      </w:pPr>
      <w:r>
        <w:rPr>
          <w:bCs/>
          <w:b/>
        </w:rPr>
        <w:t xml:space="preserve">Policy Integration Framework:</w:t>
      </w:r>
      <w:r>
        <w:t xml:space="preserve"> </w:t>
      </w:r>
      <w:r>
        <w:t xml:space="preserve">Evidence-based recommendations for updating HCMC's Urban Green Space Ordinance (Decree 14/2023) with biodiversity metrics, directly influencing Vietnam's National Biodiversity Strategy 2030.</w:t>
      </w:r>
    </w:p>
    <w:p>
      <w:pPr>
        <w:numPr>
          <w:ilvl w:val="0"/>
          <w:numId w:val="1006"/>
        </w:numPr>
        <w:pStyle w:val="Compact"/>
      </w:pPr>
      <w:r>
        <w:rPr>
          <w:bCs/>
          <w:b/>
        </w:rPr>
        <w:t xml:space="preserve">Community Resilience Model:</w:t>
      </w:r>
      <w:r>
        <w:t xml:space="preserve"> </w:t>
      </w:r>
      <w:r>
        <w:t xml:space="preserve">A replicable community conservation toolkit adopted by at least 5 neighborhood associations in HCMC, enhancing local capacity to protect urban ecosystems.</w:t>
      </w:r>
    </w:p>
    <w:p>
      <w:pPr>
        <w:pStyle w:val="FirstParagraph"/>
      </w:pPr>
      <w:r>
        <w:t xml:space="preserve">The significance extends beyond HCMC: as a model for Southeast Asian megacities facing similar pressures (e.g., Bangkok, Jakarta), this work positions Vietnam Ho Chi Minh City as a leader in sustainable urban development. The research directly supports Vietnam's commitments under the Kunming-Montreal Global Biodiversity Framework and COP28 climate adaptation goals.</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Biodiversity Census &amp; Community Engagement</w:t>
      </w:r>
    </w:p>
    <w:p>
      <w:pPr>
        <w:pStyle w:val="BodyText"/>
      </w:pPr>
      <w:r>
        <w:t xml:space="preserve">Month 1-6</w:t>
      </w:r>
    </w:p>
    <w:p>
      <w:pPr>
        <w:pStyle w:val="BodyText"/>
      </w:pPr>
      <w:r>
        <w:t xml:space="preserve">Census database; community co-design workshops (15 sessions)</w:t>
      </w:r>
    </w:p>
    <w:p>
      <w:pPr>
        <w:pStyle w:val="BodyText"/>
      </w:pPr>
      <w:r>
        <w:t xml:space="preserve">Habitat Assessment &amp; Modeling</w:t>
      </w:r>
    </w:p>
    <w:p>
      <w:pPr>
        <w:pStyle w:val="BodyText"/>
      </w:pPr>
      <w:r>
        <w:t xml:space="preserve">Month 7-12</w:t>
      </w:r>
    </w:p>
    <w:p>
      <w:pPr>
        <w:pStyle w:val="BodyText"/>
      </w:pPr>
      <w:r>
        <w:t xml:space="preserve">Biodiversity atlas; predictive habitat model</w:t>
      </w:r>
    </w:p>
    <w:p>
      <w:pPr>
        <w:pStyle w:val="BodyText"/>
      </w:pPr>
      <w:r>
        <w:t xml:space="preserve">Policy Integration &amp; Pilot Implementation</w:t>
      </w:r>
    </w:p>
    <w:p>
      <w:pPr>
        <w:pStyle w:val="BodyText"/>
      </w:pPr>
      <w:r>
        <w:t xml:space="preserve">Month 13-18</w:t>
      </w:r>
    </w:p>
    <w:p>
      <w:pPr>
        <w:pStyle w:val="BodyText"/>
      </w:pPr>
      <w:r>
        <w:t xml:space="preserve">Budget: $285,000 (Total). Funded through the Vietnam National Foundation for Science and Technology Development (NAFOSTED) with 30% cost-sharing from Ho Chi Minh City Department of Natural Resources and Environment.</w:t>
      </w:r>
    </w:p>
    <w:bookmarkEnd w:id="29"/>
    <w:bookmarkStart w:id="30" w:name="conclusion"/>
    <w:p>
      <w:pPr>
        <w:pStyle w:val="Heading2"/>
      </w:pPr>
      <w:r>
        <w:t xml:space="preserve">8. Conclusion</w:t>
      </w:r>
    </w:p>
    <w:p>
      <w:pPr>
        <w:pStyle w:val="FirstParagraph"/>
      </w:pPr>
      <w:r>
        <w:t xml:space="preserve">This research represents a critical opportunity to transform Vietnam Ho Chi Minh City into a global exemplar for urban biodiversity conservation. The proposed work by the Principal</w:t>
      </w:r>
      <w:r>
        <w:t xml:space="preserve"> </w:t>
      </w:r>
      <w:r>
        <w:rPr>
          <w:bCs/>
          <w:b/>
        </w:rPr>
        <w:t xml:space="preserve">Biologist</w:t>
      </w:r>
      <w:r>
        <w:t xml:space="preserve"> </w:t>
      </w:r>
      <w:r>
        <w:t xml:space="preserve">directly addresses HCMC's urgent ecological challenges through science that is locally grounded, policy-ready, and community-centered. By developing actionable strategies for one of the world's most dynamic cities, this project will not only safeguard Vietnam's unique biological heritage but also provide a scalable blueprint for urban resilience across the Global South. We request approval to launch this pioneering research in Vietnam Ho Chi Minh City within the next 90 days, ensuring timely contributions to national sustainability targets and global biodiversity commitments.</w:t>
      </w:r>
    </w:p>
    <w:bookmarkEnd w:id="30"/>
    <w:bookmarkStart w:id="31" w:name="references"/>
    <w:p>
      <w:pPr>
        <w:pStyle w:val="Heading2"/>
      </w:pPr>
      <w:r>
        <w:t xml:space="preserve">References</w:t>
      </w:r>
    </w:p>
    <w:p>
      <w:pPr>
        <w:numPr>
          <w:ilvl w:val="0"/>
          <w:numId w:val="1007"/>
        </w:numPr>
        <w:pStyle w:val="Compact"/>
      </w:pPr>
      <w:r>
        <w:t xml:space="preserve">Tran, T. et al. (2021). Urban Biodiversity in Southeast Asian Megacities. *Journal of Urban Ecology*, 7(1), 45-63.</w:t>
      </w:r>
    </w:p>
    <w:p>
      <w:pPr>
        <w:numPr>
          <w:ilvl w:val="0"/>
          <w:numId w:val="1007"/>
        </w:numPr>
        <w:pStyle w:val="Compact"/>
      </w:pPr>
      <w:r>
        <w:t xml:space="preserve">National Biodiversity Strategy and Action Plan (NBSAP) for Vietnam (2023). Ministry of Natural Resources and Environment, HCMC.</w:t>
      </w:r>
    </w:p>
    <w:p>
      <w:pPr>
        <w:numPr>
          <w:ilvl w:val="0"/>
          <w:numId w:val="1007"/>
        </w:numPr>
        <w:pStyle w:val="Compact"/>
      </w:pPr>
      <w:r>
        <w:t xml:space="preserve">UNEP. (2023). Global Biodiversity Outlook 5: Urban Ecosystems Chapter. Geneva.</w:t>
      </w:r>
    </w:p>
    <w:p>
      <w:pPr>
        <w:pStyle w:val="FirstParagraph"/>
      </w:pPr>
      <w:r>
        <w:rPr>
          <w:iCs/>
          <w:i/>
        </w:rPr>
        <w:t xml:space="preserve">This Research Proposal is submitted for review by the Vietnam National Science and Technology Council. Project Lead: Dr. Mai Nguyen, Senior Ecologist at Ho Chi Minh City University of Natural Sciences.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Urban Ecosystems in Vietnam Ho Chi Minh City</dc:title>
  <dc:creator/>
  <dc:language>en</dc:language>
  <cp:keywords/>
  <dcterms:created xsi:type="dcterms:W3CDTF">2026-07-24T11:10:39Z</dcterms:created>
  <dcterms:modified xsi:type="dcterms:W3CDTF">2026-07-24T11:10:39Z</dcterms:modified>
</cp:coreProperties>
</file>

<file path=docProps/custom.xml><?xml version="1.0" encoding="utf-8"?>
<Properties xmlns="http://schemas.openxmlformats.org/officeDocument/2006/custom-properties" xmlns:vt="http://schemas.openxmlformats.org/officeDocument/2006/docPropsVTypes"/>
</file>