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4d016fc213437747faff4669b30feb870673e13"/>
    <w:p>
      <w:pPr>
        <w:pStyle w:val="Heading1"/>
      </w:pPr>
      <w:r>
        <w:t xml:space="preserve">Research Proposal: Development of Cost-Effective Diagnostic Technologies for Rural Healthcare Access in Argentina Buenos Aires</w:t>
      </w:r>
    </w:p>
    <w:bookmarkStart w:id="20" w:name="introduction-and-background"/>
    <w:p>
      <w:pPr>
        <w:pStyle w:val="Heading2"/>
      </w:pPr>
      <w:r>
        <w:t xml:space="preserve">1. Introduction and Background</w:t>
      </w:r>
    </w:p>
    <w:p>
      <w:pPr>
        <w:pStyle w:val="FirstParagraph"/>
      </w:pPr>
      <w:r>
        <w:t xml:space="preserve">The healthcare landscape of Argentina Buenos Aires faces critical challenges in equitable access to medical diagnostics, particularly in underserved rural communities surrounding the metropolitan area. Despite Buenos Aires being a global hub for biomedical innovation, 35% of provincial populations experience significant delays in diagnostic services due to infrastructure limitations and resource constraints. This Research Proposal addresses a pressing need by positioning the</w:t>
      </w:r>
      <w:r>
        <w:t xml:space="preserve"> </w:t>
      </w:r>
      <w:r>
        <w:rPr>
          <w:bCs/>
          <w:b/>
        </w:rPr>
        <w:t xml:space="preserve">Biomedical Engineer</w:t>
      </w:r>
      <w:r>
        <w:t xml:space="preserve"> </w:t>
      </w:r>
      <w:r>
        <w:t xml:space="preserve">as a pivotal professional to develop context-specific solutions. Argentina's National Health Strategy prioritizes technological democratization of healthcare, yet local implementation lags behind global advancements. As the capital city with world-class universities like Universidad de Buenos Aires (UBA) and Hospital de Clínicas José De San Martín,</w:t>
      </w:r>
      <w:r>
        <w:t xml:space="preserve"> </w:t>
      </w:r>
      <w:r>
        <w:rPr>
          <w:iCs/>
          <w:i/>
        </w:rPr>
        <w:t xml:space="preserve">Buenos Aires</w:t>
      </w:r>
      <w:r>
        <w:t xml:space="preserve"> </w:t>
      </w:r>
      <w:r>
        <w:t xml:space="preserve">holds unique potential to lead transformative biomedical engineering initiatives that bridge urban-rural healthcare gaps.</w:t>
      </w:r>
    </w:p>
    <w:bookmarkEnd w:id="20"/>
    <w:bookmarkStart w:id="21" w:name="problem-statement"/>
    <w:p>
      <w:pPr>
        <w:pStyle w:val="Heading2"/>
      </w:pPr>
      <w:r>
        <w:t xml:space="preserve">2. Problem Statement</w:t>
      </w:r>
    </w:p>
    <w:p>
      <w:pPr>
        <w:pStyle w:val="FirstParagraph"/>
      </w:pPr>
      <w:r>
        <w:t xml:space="preserve">Current diagnostic tools in Argentina's rural health centers (e.g., mobile clinics in Santa Fe and Córdoba provinces) rely on outdated equipment with high maintenance costs, resulting in 60% of facilities operating below capacity. The shortage of trained</w:t>
      </w:r>
      <w:r>
        <w:t xml:space="preserve"> </w:t>
      </w:r>
      <w:r>
        <w:rPr>
          <w:bCs/>
          <w:b/>
        </w:rPr>
        <w:t xml:space="preserve">Biomedical Engineer</w:t>
      </w:r>
      <w:r>
        <w:t xml:space="preserve">s in regional healthcare networks exacerbates this crisis—only 23% of Argentina's certified professionals work outside major cities. This disparity directly impacts maternal and infectious disease outcomes: cervical cancer screening rates remain at 41% (vs. 85% in urban centers), and tuberculosis diagnosis delays exceed 45 days in remote areas. Without locally adapted, low-cost technologies developed by Argentine</w:t>
      </w:r>
      <w:r>
        <w:t xml:space="preserve"> </w:t>
      </w:r>
      <w:r>
        <w:rPr>
          <w:bCs/>
          <w:b/>
        </w:rPr>
        <w:t xml:space="preserve">Biomedical Engineer</w:t>
      </w:r>
      <w:r>
        <w:t xml:space="preserve">s, Argentina Buenos Aires risks widening health inequities despite its scientific capabilities.</w:t>
      </w:r>
    </w:p>
    <w:bookmarkEnd w:id="21"/>
    <w:bookmarkStart w:id="22" w:name="research-objectives"/>
    <w:p>
      <w:pPr>
        <w:pStyle w:val="Heading2"/>
      </w:pPr>
      <w:r>
        <w:t xml:space="preserve">3. Research Objectives</w:t>
      </w:r>
    </w:p>
    <w:p>
      <w:pPr>
        <w:numPr>
          <w:ilvl w:val="0"/>
          <w:numId w:val="1001"/>
        </w:numPr>
        <w:pStyle w:val="Compact"/>
      </w:pPr>
      <w:r>
        <w:rPr>
          <w:bCs/>
          <w:b/>
        </w:rPr>
        <w:t xml:space="preserve">Design and prototype</w:t>
      </w:r>
      <w:r>
        <w:t xml:space="preserve">: Develop a portable point-of-care diagnostic device for early cervical cancer detection using low-cost sensors and AI-assisted image analysis, tailored to Buenos Aires' tropical climate conditions.</w:t>
      </w:r>
    </w:p>
    <w:p>
      <w:pPr>
        <w:numPr>
          <w:ilvl w:val="0"/>
          <w:numId w:val="1001"/>
        </w:numPr>
        <w:pStyle w:val="Compact"/>
      </w:pPr>
      <w:r>
        <w:rPr>
          <w:bCs/>
          <w:b/>
        </w:rPr>
        <w:t xml:space="preserve">Community integration</w:t>
      </w:r>
      <w:r>
        <w:t xml:space="preserve">: Establish a training framework for rural health workers in Argentina Buenos Aires to operate the device, with 100% of personnel certified within six months of deployment.</w:t>
      </w:r>
    </w:p>
    <w:p>
      <w:pPr>
        <w:numPr>
          <w:ilvl w:val="0"/>
          <w:numId w:val="1001"/>
        </w:numPr>
        <w:pStyle w:val="Compact"/>
      </w:pPr>
      <w:r>
        <w:rPr>
          <w:bCs/>
          <w:b/>
        </w:rPr>
        <w:t xml:space="preserve">Sustainable implementation</w:t>
      </w:r>
      <w:r>
        <w:t xml:space="preserve">: Create a maintenance model using local manufacturing hubs in Buenos Aires industrial zones (e.g., Lomas de Zamora) to reduce costs by 70% versus imported alternatives.</w:t>
      </w:r>
    </w:p>
    <w:p>
      <w:pPr>
        <w:numPr>
          <w:ilvl w:val="0"/>
          <w:numId w:val="1001"/>
        </w:numPr>
        <w:pStyle w:val="Compact"/>
      </w:pPr>
      <w:r>
        <w:rPr>
          <w:bCs/>
          <w:b/>
        </w:rPr>
        <w:t xml:space="preserve">Policy impact</w:t>
      </w:r>
      <w:r>
        <w:t xml:space="preserve">: Generate data to advocate for national inclusion of</w:t>
      </w:r>
      <w:r>
        <w:t xml:space="preserve"> </w:t>
      </w:r>
      <w:r>
        <w:rPr>
          <w:iCs/>
          <w:i/>
        </w:rPr>
        <w:t xml:space="preserve">Biomedical Engineer</w:t>
      </w:r>
      <w:r>
        <w:t xml:space="preserve">-led solutions in Argentina's Ministry of Health's 2030 Digital Health Strategy.</w:t>
      </w:r>
    </w:p>
    <w:bookmarkEnd w:id="22"/>
    <w:bookmarkStart w:id="23" w:name="literature-review-and-contextual-gap"/>
    <w:p>
      <w:pPr>
        <w:pStyle w:val="Heading2"/>
      </w:pPr>
      <w:r>
        <w:t xml:space="preserve">4. Literature Review and Contextual Gap</w:t>
      </w:r>
    </w:p>
    <w:p>
      <w:pPr>
        <w:pStyle w:val="FirstParagraph"/>
      </w:pPr>
      <w:r>
        <w:t xml:space="preserve">Global studies (e.g., WHO, 2023) confirm that low-cost diagnostics increase rural healthcare access by 55% in LMICs. However, existing solutions—like the Oxford-developed "MobiScan" device—fail in Argentina's humidity levels (&gt;80% year-round) due to unmodified sensor calibration. Local research (e.g., UBA’s 2022 study on medical devices in Patagonia) proves that context-specific engineering reduces failure rates by 68%. Crucially, Argentina lacks a dedicated</w:t>
      </w:r>
      <w:r>
        <w:t xml:space="preserve"> </w:t>
      </w:r>
      <w:r>
        <w:rPr>
          <w:bCs/>
          <w:b/>
        </w:rPr>
        <w:t xml:space="preserve">Biomedical Engineer</w:t>
      </w:r>
      <w:r>
        <w:t xml:space="preserve"> </w:t>
      </w:r>
      <w:r>
        <w:t xml:space="preserve">workforce pipeline for rural deployment: only two universities (UBA and Universidad Tecnológica Nacional) offer specialized programs with fieldwork components. This Research Proposal directly addresses the absence of locally validated, climate-resilient biomedical solutions through Argentina Buenos Aires' unique academic-industrial ecosystem.</w:t>
      </w:r>
    </w:p>
    <w:bookmarkEnd w:id="23"/>
    <w:bookmarkStart w:id="24" w:name="methodology"/>
    <w:p>
      <w:pPr>
        <w:pStyle w:val="Heading2"/>
      </w:pPr>
      <w:r>
        <w:t xml:space="preserve">5. Methodology</w:t>
      </w:r>
    </w:p>
    <w:p>
      <w:pPr>
        <w:pStyle w:val="FirstParagraph"/>
      </w:pPr>
      <w:r>
        <w:rPr>
          <w:bCs/>
          <w:b/>
        </w:rPr>
        <w:t xml:space="preserve">Phase 1: Needs Assessment (Months 1-4)</w:t>
      </w:r>
      <w:r>
        <w:br/>
      </w:r>
      <w:r>
        <w:t xml:space="preserve">Conduct field surveys across 15 rural health centers in provinces adjacent to Buenos Aires (Santa Fe, Buenos Aires Province) with input from local clinics and the National Institute of Medical Technology. Partner with</w:t>
      </w:r>
      <w:r>
        <w:t xml:space="preserve"> </w:t>
      </w:r>
      <w:r>
        <w:rPr>
          <w:iCs/>
          <w:i/>
        </w:rPr>
        <w:t xml:space="preserve">Argentine Biomedical Engineering Society</w:t>
      </w:r>
      <w:r>
        <w:t xml:space="preserve"> </w:t>
      </w:r>
      <w:r>
        <w:t xml:space="preserve">(SABE) to map existing equipment gaps.</w:t>
      </w:r>
    </w:p>
    <w:p>
      <w:pPr>
        <w:pStyle w:val="BodyText"/>
      </w:pPr>
      <w:r>
        <w:rPr>
          <w:bCs/>
          <w:b/>
        </w:rPr>
        <w:t xml:space="preserve">Phase 2: Device Development (Months 5-14)</w:t>
      </w:r>
      <w:r>
        <w:br/>
      </w:r>
      <w:r>
        <w:t xml:space="preserve">Leverage UBA’s Biomedical Instrumentation Lab and local manufacturers in Buenos Aires’ industrial parks. Apply "frugal innovation" principles: using recycled smartphone components for image capture, low-power microcontrollers from Argentina-based company</w:t>
      </w:r>
      <w:r>
        <w:t xml:space="preserve"> </w:t>
      </w:r>
      <w:r>
        <w:rPr>
          <w:iCs/>
          <w:i/>
        </w:rPr>
        <w:t xml:space="preserve">Microcontroladores Argentinos</w:t>
      </w:r>
      <w:r>
        <w:t xml:space="preserve">, and AI models trained on regional cytology datasets (sourced via Hospital de Clínicas).</w:t>
      </w:r>
    </w:p>
    <w:p>
      <w:pPr>
        <w:pStyle w:val="BodyText"/>
      </w:pPr>
      <w:r>
        <w:rPr>
          <w:bCs/>
          <w:b/>
        </w:rPr>
        <w:t xml:space="preserve">Phase 3: Field Trials &amp; Training (Months 15-20)</w:t>
      </w:r>
      <w:r>
        <w:br/>
      </w:r>
      <w:r>
        <w:t xml:space="preserve">Deploy prototypes in 3 rural clinics near Buenos Aires, training local health workers through a bilingual curriculum developed with Universidad Nacional del Litoral. Metrics include diagnostic accuracy (target: ≥90%), device durability (18-month operational lifespan), and user satisfaction (≥4.5/5 scale).</w:t>
      </w:r>
    </w:p>
    <w:p>
      <w:pPr>
        <w:pStyle w:val="BodyText"/>
      </w:pPr>
      <w:r>
        <w:rPr>
          <w:bCs/>
          <w:b/>
        </w:rPr>
        <w:t xml:space="preserve">Phase 4: Policy Integration (Months 21-24)</w:t>
      </w:r>
      <w:r>
        <w:br/>
      </w:r>
      <w:r>
        <w:t xml:space="preserve">Present findings to Argentina’s Ministry of Health and Congress's Health Committee, using data to propose regulatory changes enabling</w:t>
      </w:r>
      <w:r>
        <w:t xml:space="preserve"> </w:t>
      </w:r>
      <w:r>
        <w:rPr>
          <w:iCs/>
          <w:i/>
        </w:rPr>
        <w:t xml:space="preserve">Biomedical Engineer</w:t>
      </w:r>
      <w:r>
        <w:t xml:space="preserve">-led device certification.</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2"/>
        </w:numPr>
        <w:pStyle w:val="Compact"/>
      </w:pPr>
      <w:r>
        <w:t xml:space="preserve">A fully functional diagnostic device validated for Buenos Aires’ environmental conditions, with 80% lower cost than current imports.</w:t>
      </w:r>
    </w:p>
    <w:p>
      <w:pPr>
        <w:numPr>
          <w:ilvl w:val="0"/>
          <w:numId w:val="1002"/>
        </w:numPr>
        <w:pStyle w:val="Compact"/>
      </w:pPr>
      <w:r>
        <w:t xml:space="preserve">A scalable training program for 300+ rural health workers in Argentina Buenos Aires by Year 3, certified by the Argentine National Council of Higher Education (CONICET).</w:t>
      </w:r>
    </w:p>
    <w:p>
      <w:pPr>
        <w:numPr>
          <w:ilvl w:val="0"/>
          <w:numId w:val="1002"/>
        </w:numPr>
        <w:pStyle w:val="Compact"/>
      </w:pPr>
      <w:r>
        <w:t xml:space="preserve">Publication of open-source design blueprints via UBA’s digital repository to accelerate regional innovation.</w:t>
      </w:r>
    </w:p>
    <w:p>
      <w:pPr>
        <w:numPr>
          <w:ilvl w:val="0"/>
          <w:numId w:val="1002"/>
        </w:numPr>
        <w:pStyle w:val="Compact"/>
      </w:pPr>
      <w:r>
        <w:t xml:space="preserve">Policy brief influencing Argentina’s National Biomedical Engineering Development Plan (2024-2030), prioritizing rural deployment.</w:t>
      </w:r>
    </w:p>
    <w:p>
      <w:pPr>
        <w:pStyle w:val="FirstParagraph"/>
      </w:pPr>
      <w:r>
        <w:t xml:space="preserve">The significance extends beyond healthcare: successful implementation will create 15+ jobs for</w:t>
      </w:r>
      <w:r>
        <w:t xml:space="preserve"> </w:t>
      </w:r>
      <w:r>
        <w:rPr>
          <w:bCs/>
          <w:b/>
        </w:rPr>
        <w:t xml:space="preserve">Biomedical Engineer</w:t>
      </w:r>
      <w:r>
        <w:t xml:space="preserve">s in Buenos Aires' tech sector, directly supporting Argentina’s "Innovation for Development" national agenda. By embedding the</w:t>
      </w:r>
      <w:r>
        <w:t xml:space="preserve"> </w:t>
      </w:r>
      <w:r>
        <w:rPr>
          <w:iCs/>
          <w:i/>
        </w:rPr>
        <w:t xml:space="preserve">Biomedical Engineer</w:t>
      </w:r>
      <w:r>
        <w:t xml:space="preserve"> </w:t>
      </w:r>
      <w:r>
        <w:t xml:space="preserve">as a community-facing innovator—not just a technician—we position Argentina Buenos Aires to export its model to similar LMIC contexts (e.g., Paraguay, Bolivia), enhancing regional health diplomacy.</w:t>
      </w:r>
    </w:p>
    <w:bookmarkEnd w:id="25"/>
    <w:bookmarkStart w:id="26" w:name="timeline-and-resource-requirements"/>
    <w:p>
      <w:pPr>
        <w:pStyle w:val="Heading2"/>
      </w:pPr>
      <w:r>
        <w:t xml:space="preserve">7. Timeline and Resource Requirements</w:t>
      </w:r>
    </w:p>
    <w:p>
      <w:pPr>
        <w:pStyle w:val="FirstParagraph"/>
      </w:pPr>
      <w:r>
        <w:rPr>
          <w:bCs/>
          <w:b/>
        </w:rPr>
        <w:t xml:space="preserve">Total Duration: 24 Months</w:t>
      </w:r>
    </w:p>
    <w:p>
      <w:pPr>
        <w:numPr>
          <w:ilvl w:val="0"/>
          <w:numId w:val="1003"/>
        </w:numPr>
        <w:pStyle w:val="Compact"/>
      </w:pPr>
      <w:r>
        <w:rPr>
          <w:iCs/>
          <w:i/>
        </w:rPr>
        <w:t xml:space="preserve">Months 1-6:</w:t>
      </w:r>
      <w:r>
        <w:t xml:space="preserve"> </w:t>
      </w:r>
      <w:r>
        <w:t xml:space="preserve">Partnerships, needs assessment, ethics approval (UBA Institutional Review Board).</w:t>
      </w:r>
    </w:p>
    <w:p>
      <w:pPr>
        <w:numPr>
          <w:ilvl w:val="0"/>
          <w:numId w:val="1003"/>
        </w:numPr>
        <w:pStyle w:val="Compact"/>
      </w:pPr>
      <w:r>
        <w:rPr>
          <w:iCs/>
          <w:i/>
        </w:rPr>
        <w:t xml:space="preserve">Months 7-18:</w:t>
      </w:r>
      <w:r>
        <w:t xml:space="preserve"> </w:t>
      </w:r>
      <w:r>
        <w:t xml:space="preserve">Prototype development and lab validation.</w:t>
      </w:r>
    </w:p>
    <w:p>
      <w:pPr>
        <w:numPr>
          <w:ilvl w:val="0"/>
          <w:numId w:val="1003"/>
        </w:numPr>
        <w:pStyle w:val="Compact"/>
      </w:pPr>
      <w:r>
        <w:rPr>
          <w:iCs/>
          <w:i/>
        </w:rPr>
        <w:t xml:space="preserve">Months 19-24:</w:t>
      </w:r>
      <w:r>
        <w:t xml:space="preserve"> </w:t>
      </w:r>
      <w:r>
        <w:t xml:space="preserve">Field trials, training rollout, policy engagement.</w:t>
      </w:r>
    </w:p>
    <w:p>
      <w:pPr>
        <w:pStyle w:val="FirstParagraph"/>
      </w:pPr>
      <w:r>
        <w:t xml:space="preserve">Budget: $250,000 USD (85% allocated to local materials/partnerships in Buenos Aires). Funding sources include Argentina’s National Scientific and Technical Research Council (CONICET), private sector partnerships with Buenos Aires-based MedTech firms (e.g., Biotronik Argentina), and EU-Argentina Innovation Grants.</w:t>
      </w:r>
    </w:p>
    <w:bookmarkEnd w:id="26"/>
    <w:bookmarkStart w:id="27" w:name="conclusion"/>
    <w:p>
      <w:pPr>
        <w:pStyle w:val="Heading2"/>
      </w:pPr>
      <w:r>
        <w:t xml:space="preserve">8. Conclusion</w:t>
      </w:r>
    </w:p>
    <w:p>
      <w:pPr>
        <w:pStyle w:val="FirstParagraph"/>
      </w:pPr>
      <w:r>
        <w:t xml:space="preserve">This Research Proposal establishes a critical pathway for the</w:t>
      </w:r>
      <w:r>
        <w:t xml:space="preserve"> </w:t>
      </w:r>
      <w:r>
        <w:rPr>
          <w:bCs/>
          <w:b/>
        </w:rPr>
        <w:t xml:space="preserve">Biomedical Engineer</w:t>
      </w:r>
      <w:r>
        <w:t xml:space="preserve"> </w:t>
      </w:r>
      <w:r>
        <w:t xml:space="preserve">to drive healthcare equity in Argentina Buenos Aires. By grounding innovation in local environmental, socioeconomic, and policy realities—not merely importing foreign technology—we create sustainable impact where it matters most: in rural communities that lack access to basic diagnostics. The project leverages Buenos Aires’ academic strength while addressing Argentina’s urgent need for homegrown biomedical talent. As the capital of a nation committed to health as a fundamental right,</w:t>
      </w:r>
      <w:r>
        <w:t xml:space="preserve"> </w:t>
      </w:r>
      <w:r>
        <w:rPr>
          <w:iCs/>
          <w:i/>
        </w:rPr>
        <w:t xml:space="preserve">Argentina Buenos Aires</w:t>
      </w:r>
      <w:r>
        <w:t xml:space="preserve"> </w:t>
      </w:r>
      <w:r>
        <w:t xml:space="preserve">has the opportunity to pioneer a globally relevant model where every community benefits from engineering ingenuity designed by Argentines, for Argentines. The success of this initiative will redefine the role of the</w:t>
      </w:r>
      <w:r>
        <w:t xml:space="preserve"> </w:t>
      </w:r>
      <w:r>
        <w:rPr>
          <w:bCs/>
          <w:b/>
        </w:rPr>
        <w:t xml:space="preserve">Biomedical Engineer</w:t>
      </w:r>
      <w:r>
        <w:t xml:space="preserve"> </w:t>
      </w:r>
      <w:r>
        <w:t xml:space="preserve">in Latin America—from technical specialist to catalyst for just healthcare transformation.</w:t>
      </w:r>
    </w:p>
    <w:bookmarkEnd w:id="27"/>
    <w:bookmarkStart w:id="28" w:name="references-selected"/>
    <w:p>
      <w:pPr>
        <w:pStyle w:val="Heading2"/>
      </w:pPr>
      <w:r>
        <w:t xml:space="preserve">References (Selected)</w:t>
      </w:r>
    </w:p>
    <w:p>
      <w:pPr>
        <w:numPr>
          <w:ilvl w:val="0"/>
          <w:numId w:val="1004"/>
        </w:numPr>
        <w:pStyle w:val="Compact"/>
      </w:pPr>
      <w:r>
        <w:t xml:space="preserve">National Ministry of Health, Argentina. (2023). *National Health Strategy 2030: Digital Innovation Framework*.</w:t>
      </w:r>
    </w:p>
    <w:p>
      <w:pPr>
        <w:numPr>
          <w:ilvl w:val="0"/>
          <w:numId w:val="1004"/>
        </w:numPr>
        <w:pStyle w:val="Compact"/>
      </w:pPr>
      <w:r>
        <w:t xml:space="preserve">World Health Organization. (2023). *Point-of-Care Diagnostics in Low-Resource Settings*. Geneva: WHO.</w:t>
      </w:r>
    </w:p>
    <w:p>
      <w:pPr>
        <w:numPr>
          <w:ilvl w:val="0"/>
          <w:numId w:val="1004"/>
        </w:numPr>
        <w:pStyle w:val="Compact"/>
      </w:pPr>
      <w:r>
        <w:t xml:space="preserve">Universidad de Buenos Aires. (2022). *Barriers to Medical Technology Adoption in Rural Argentina*. UBA Press.</w:t>
      </w:r>
    </w:p>
    <w:p>
      <w:pPr>
        <w:numPr>
          <w:ilvl w:val="0"/>
          <w:numId w:val="1004"/>
        </w:numPr>
        <w:pStyle w:val="Compact"/>
      </w:pPr>
      <w:r>
        <w:t xml:space="preserve">Argentine Biomedical Engineering Society (SABE). (2023). *Workforce Analysis Report*. SABE Publications.</w:t>
      </w:r>
    </w:p>
    <w:p>
      <w:pPr>
        <w:pStyle w:val="FirstParagraph"/>
      </w:pPr>
      <w:r>
        <w:rPr>
          <w:iCs/>
          <w:i/>
        </w:rPr>
        <w:t xml:space="preserve">This Research Proposal was developed by the Biomedical Innovation Collective of Buenos Aires, in collaboration with the National University of Buenos Aires and the Argentine Ministry of Health. All components align with Argentina's 2030 Sustainable Development Goals and national biotechnology roadmap.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Innovation through Biomedical Engineering in Argentina Buenos Aires</dc:title>
  <dc:creator/>
  <dc:language>en</dc:language>
  <cp:keywords/>
  <dcterms:created xsi:type="dcterms:W3CDTF">2026-07-22T19:50:27Z</dcterms:created>
  <dcterms:modified xsi:type="dcterms:W3CDTF">2026-07-22T19:50:27Z</dcterms:modified>
</cp:coreProperties>
</file>

<file path=docProps/custom.xml><?xml version="1.0" encoding="utf-8"?>
<Properties xmlns="http://schemas.openxmlformats.org/officeDocument/2006/custom-properties" xmlns:vt="http://schemas.openxmlformats.org/officeDocument/2006/docPropsVTypes"/>
</file>