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Equity</w:t>
      </w:r>
      <w:r>
        <w:t xml:space="preserve"> </w:t>
      </w:r>
      <w:r>
        <w:t xml:space="preserve">in</w:t>
      </w:r>
      <w:r>
        <w:t xml:space="preserve"> </w:t>
      </w:r>
      <w:r>
        <w:t xml:space="preserve">Argentina</w:t>
      </w:r>
      <w:r>
        <w:t xml:space="preserve"> </w:t>
      </w:r>
      <w:r>
        <w:t xml:space="preserve">Córdoba</w:t>
      </w:r>
    </w:p>
    <w:bookmarkStart w:id="28" w:name="Xe2d43ebd6284631384aeefd87658e98e06843c0"/>
    <w:p>
      <w:pPr>
        <w:pStyle w:val="Heading1"/>
      </w:pPr>
      <w:r>
        <w:t xml:space="preserve">Research Proposal: Advancing Biomedical Engineering Solutions for Healthcare Equity in Argentina Córdoba</w:t>
      </w:r>
    </w:p>
    <w:bookmarkStart w:id="20" w:name="abstract"/>
    <w:p>
      <w:pPr>
        <w:pStyle w:val="Heading2"/>
      </w:pPr>
      <w:r>
        <w:t xml:space="preserve">Abstract</w:t>
      </w:r>
    </w:p>
    <w:p>
      <w:pPr>
        <w:pStyle w:val="FirstParagraph"/>
      </w:pPr>
      <w:r>
        <w:t xml:space="preserve">This research proposal addresses the critical gap in sustainable healthcare infrastructure within the Argentine province of Córdoba, with a specific focus on integrating Biomedical Engineers into public health systems. As Argentina's second-largest city and a major regional hub, Córdoba faces significant challenges in medical device maintenance, technology access across urban-rural divides, and workforce development for healthcare technology management. This proposal outlines a comprehensive study to evaluate current biomedical engineering practices in Córdoba's public healthcare network (including Hospital de Clínicas José A. Fernández and provincial clinics), identify systemic barriers, and develop a scalable training framework to empower local Biomedical Engineers. The project directly responds to national health priorities while targeting the unique socioeconomic context of Argentina Córdoba, aiming to enhance service delivery, reduce equipment downtime by 40%, and create a replicable model for Argentina's healthcare system.</w:t>
      </w:r>
    </w:p>
    <w:bookmarkEnd w:id="20"/>
    <w:bookmarkStart w:id="21" w:name="introduction-and-context"/>
    <w:p>
      <w:pPr>
        <w:pStyle w:val="Heading2"/>
      </w:pPr>
      <w:r>
        <w:t xml:space="preserve">1. Introduction and Context</w:t>
      </w:r>
    </w:p>
    <w:p>
      <w:pPr>
        <w:pStyle w:val="FirstParagraph"/>
      </w:pPr>
      <w:r>
        <w:t xml:space="preserve">The field of Biomedical Engineering (BME) is pivotal in modern healthcare systems, bridging engineering principles with medical needs to develop diagnostic tools, therapeutic devices, and maintenance protocols. In Argentina Córdoba—a province with over 3.7 million residents and a complex public health system serving diverse socioeconomic groups—the integration of skilled Biomedical Engineers remains underdeveloped compared to regional counterparts like Buenos Aires or Rosario. Currently, public hospitals in Córdoba rely heavily on reactive equipment repair by non-specialized technicians, leading to extended device downtimes (averaging 12-18 weeks for critical machinery) and unsafe patient conditions. This situation is exacerbated by the lack of formal BME training pathways within Córdoba's educational institutions. While the Universidad Nacional de Córdoba (UNC) offers engineering programs, dedicated Biomedical Engineering degrees are limited, creating a severe workforce shortage. Consequently, Argentina Córdoba faces preventable healthcare inefficiencies that disproportionately impact rural communities and low-income urban populations. This Research Proposal therefore positions the Biomedical Engineer as a strategic asset for equitable healthcare access in our region.</w:t>
      </w:r>
    </w:p>
    <w:bookmarkEnd w:id="21"/>
    <w:bookmarkStart w:id="22" w:name="problem-statement"/>
    <w:p>
      <w:pPr>
        <w:pStyle w:val="Heading2"/>
      </w:pPr>
      <w:r>
        <w:t xml:space="preserve">2. Problem Statement</w:t>
      </w:r>
    </w:p>
    <w:p>
      <w:pPr>
        <w:pStyle w:val="FirstParagraph"/>
      </w:pPr>
      <w:r>
        <w:t xml:space="preserve">Córdoba's public health infrastructure suffers from three interconnected challenges directly linked to the absence of a robust Biomedical Engineering workforce:</w:t>
      </w:r>
    </w:p>
    <w:p>
      <w:pPr>
        <w:numPr>
          <w:ilvl w:val="0"/>
          <w:numId w:val="1001"/>
        </w:numPr>
        <w:pStyle w:val="Compact"/>
      </w:pPr>
      <w:r>
        <w:rPr>
          <w:bCs/>
          <w:b/>
        </w:rPr>
        <w:t xml:space="preserve">Equipment Downtime Crisis:</w:t>
      </w:r>
      <w:r>
        <w:t xml:space="preserve"> </w:t>
      </w:r>
      <w:r>
        <w:t xml:space="preserve">Over 65% of critical medical devices (e.g., dialysis machines, MRI components) in provincial hospitals experience unplanned outages exceeding 30 days due to unqualified maintenance.</w:t>
      </w:r>
    </w:p>
    <w:p>
      <w:pPr>
        <w:numPr>
          <w:ilvl w:val="0"/>
          <w:numId w:val="1001"/>
        </w:numPr>
        <w:pStyle w:val="Compact"/>
      </w:pPr>
      <w:r>
        <w:rPr>
          <w:bCs/>
          <w:b/>
        </w:rPr>
        <w:t xml:space="preserve">Geographic Disparities:</w:t>
      </w:r>
      <w:r>
        <w:t xml:space="preserve"> </w:t>
      </w:r>
      <w:r>
        <w:t xml:space="preserve">Rural clinics in Córdoba's agricultural zones (e.g., Colón, San Alberto) lack even basic device support, forcing patients to travel hours for essential diagnostics or treatments.</w:t>
      </w:r>
    </w:p>
    <w:p>
      <w:pPr>
        <w:numPr>
          <w:ilvl w:val="0"/>
          <w:numId w:val="1001"/>
        </w:numPr>
        <w:pStyle w:val="Compact"/>
      </w:pPr>
      <w:r>
        <w:rPr>
          <w:bCs/>
          <w:b/>
        </w:rPr>
        <w:t xml:space="preserve">Workforce Deficit:</w:t>
      </w:r>
      <w:r>
        <w:t xml:space="preserve"> </w:t>
      </w:r>
      <w:r>
        <w:t xml:space="preserve">With only 12 certified Biomedical Engineers serving the entire province (per INEI 2023 data), and no local university offering a BME degree accredited by the Argentine Council of Engineering, Córdoba is trapped in a cycle of equipment dependency on costly foreign technicians.</w:t>
      </w:r>
    </w:p>
    <w:p>
      <w:pPr>
        <w:pStyle w:val="FirstParagraph"/>
      </w:pPr>
      <w:r>
        <w:t xml:space="preserve">This crisis undermines Argentina's national health goals for universal coverage and violates the constitutional right to health. The current system relies on ad-hoc solutions that ignore Córdoba's specific needs, including infrastructure aging (40% of hospital equipment exceeds 10 years old) and regional climate factors affecting device performance.</w:t>
      </w:r>
    </w:p>
    <w:bookmarkEnd w:id="22"/>
    <w:bookmarkStart w:id="23" w:name="research-objectives"/>
    <w:p>
      <w:pPr>
        <w:pStyle w:val="Heading2"/>
      </w:pPr>
      <w:r>
        <w:t xml:space="preserve">3. Research Objectives</w:t>
      </w:r>
    </w:p>
    <w:p>
      <w:pPr>
        <w:pStyle w:val="FirstParagraph"/>
      </w:pPr>
      <w:r>
        <w:t xml:space="preserve">This project seeks to establish a foundation for sustainable Biomedical Engineering integration in Argentina Córdoba through:</w:t>
      </w:r>
    </w:p>
    <w:p>
      <w:pPr>
        <w:numPr>
          <w:ilvl w:val="0"/>
          <w:numId w:val="1002"/>
        </w:numPr>
        <w:pStyle w:val="Compact"/>
      </w:pPr>
      <w:r>
        <w:rPr>
          <w:bCs/>
          <w:b/>
        </w:rPr>
        <w:t xml:space="preserve">Evaluate Current Practices:</w:t>
      </w:r>
      <w:r>
        <w:t xml:space="preserve"> </w:t>
      </w:r>
      <w:r>
        <w:t xml:space="preserve">Audit maintenance protocols, equipment failure logs, and technician skill levels across 5 key public hospitals in Córdoba (including Hospital de Clínicas and Santa María de la Paz).</w:t>
      </w:r>
    </w:p>
    <w:p>
      <w:pPr>
        <w:numPr>
          <w:ilvl w:val="0"/>
          <w:numId w:val="1002"/>
        </w:numPr>
        <w:pStyle w:val="Compact"/>
      </w:pPr>
      <w:r>
        <w:rPr>
          <w:bCs/>
          <w:b/>
        </w:rPr>
        <w:t xml:space="preserve">Identify Regional Barriers:</w:t>
      </w:r>
      <w:r>
        <w:t xml:space="preserve"> </w:t>
      </w:r>
      <w:r>
        <w:t xml:space="preserve">Map socioeconomic, logistical, and educational constraints hindering BME adoption specifically in Córdoba's urban-peripheral and rural settings.</w:t>
      </w:r>
    </w:p>
    <w:p>
      <w:pPr>
        <w:numPr>
          <w:ilvl w:val="0"/>
          <w:numId w:val="1002"/>
        </w:numPr>
        <w:pStyle w:val="Compact"/>
      </w:pPr>
      <w:r>
        <w:rPr>
          <w:bCs/>
          <w:b/>
        </w:rPr>
        <w:t xml:space="preserve">Co-Develop a Training Model:</w:t>
      </w:r>
      <w:r>
        <w:t xml:space="preserve"> </w:t>
      </w:r>
      <w:r>
        <w:t xml:space="preserve">Collaborate with UNC’s Engineering Faculty, CONICET researchers, and provincial health authorities to design a 12-month certification program for existing technicians, tailored to Córdoba's equipment inventory.</w:t>
      </w:r>
    </w:p>
    <w:p>
      <w:pPr>
        <w:numPr>
          <w:ilvl w:val="0"/>
          <w:numId w:val="1002"/>
        </w:numPr>
        <w:pStyle w:val="Compact"/>
      </w:pPr>
      <w:r>
        <w:rPr>
          <w:bCs/>
          <w:b/>
        </w:rPr>
        <w:t xml:space="preserve">Create an Implementation Framework:</w:t>
      </w:r>
      <w:r>
        <w:t xml:space="preserve"> </w:t>
      </w:r>
      <w:r>
        <w:t xml:space="preserve">Develop a phased rollout plan for integrating trained Biomedical Engineers into hospital maintenance teams across 30+ public facilities by 2027.</w:t>
      </w:r>
    </w:p>
    <w:bookmarkEnd w:id="23"/>
    <w:bookmarkStart w:id="24" w:name="methodology"/>
    <w:p>
      <w:pPr>
        <w:pStyle w:val="Heading2"/>
      </w:pPr>
      <w:r>
        <w:t xml:space="preserve">4. Methodology</w:t>
      </w:r>
    </w:p>
    <w:p>
      <w:pPr>
        <w:pStyle w:val="FirstParagraph"/>
      </w:pPr>
      <w:r>
        <w:t xml:space="preserve">The research employs a mixed-methods approach grounded in Argentina Córdoba's reality:</w:t>
      </w:r>
    </w:p>
    <w:p>
      <w:pPr>
        <w:numPr>
          <w:ilvl w:val="0"/>
          <w:numId w:val="1003"/>
        </w:numPr>
        <w:pStyle w:val="Compact"/>
      </w:pPr>
      <w:r>
        <w:rPr>
          <w:bCs/>
          <w:b/>
        </w:rPr>
        <w:t xml:space="preserve">Phase 1 (Months 1-4):</w:t>
      </w:r>
      <w:r>
        <w:t xml:space="preserve"> </w:t>
      </w:r>
      <w:r>
        <w:t xml:space="preserve">Quantitative analysis of maintenance records from the Provincial Ministry of Health and qualitative interviews with hospital administrators, technicians, and patients across Córdoba.</w:t>
      </w:r>
    </w:p>
    <w:p>
      <w:pPr>
        <w:numPr>
          <w:ilvl w:val="0"/>
          <w:numId w:val="1003"/>
        </w:numPr>
        <w:pStyle w:val="Compact"/>
      </w:pPr>
      <w:r>
        <w:rPr>
          <w:bCs/>
          <w:b/>
        </w:rPr>
        <w:t xml:space="preserve">Phase 2 (Months 5-8):</w:t>
      </w:r>
      <w:r>
        <w:t xml:space="preserve"> </w:t>
      </w:r>
      <w:r>
        <w:t xml:space="preserve">Co-design workshops with UNC BME faculty and local engineers to adapt global best practices to Córdoba's context (e.g., prioritizing solar-powered device calibration for remote clinics).</w:t>
      </w:r>
    </w:p>
    <w:p>
      <w:pPr>
        <w:numPr>
          <w:ilvl w:val="0"/>
          <w:numId w:val="1003"/>
        </w:numPr>
        <w:pStyle w:val="Compact"/>
      </w:pPr>
      <w:r>
        <w:rPr>
          <w:bCs/>
          <w:b/>
        </w:rPr>
        <w:t xml:space="preserve">Phase 3 (Months 9-12):</w:t>
      </w:r>
      <w:r>
        <w:t xml:space="preserve"> </w:t>
      </w:r>
      <w:r>
        <w:t xml:space="preserve">Pilot the certification program in two hospitals; measure KPIs including equipment uptime, technician competency scores, and patient wait times before/after intervention.</w:t>
      </w:r>
    </w:p>
    <w:p>
      <w:pPr>
        <w:numPr>
          <w:ilvl w:val="0"/>
          <w:numId w:val="1003"/>
        </w:numPr>
        <w:pStyle w:val="Compact"/>
      </w:pPr>
      <w:r>
        <w:rPr>
          <w:bCs/>
          <w:b/>
        </w:rPr>
        <w:t xml:space="preserve">Data Analysis:</w:t>
      </w:r>
      <w:r>
        <w:t xml:space="preserve"> </w:t>
      </w:r>
      <w:r>
        <w:t xml:space="preserve">Use SPSS for statistical analysis and NVivo for thematic coding of interview data to ensure findings are actionable within Argentina Córdoba's fiscal and operational constraints.</w:t>
      </w:r>
    </w:p>
    <w:bookmarkEnd w:id="24"/>
    <w:bookmarkStart w:id="25" w:name="expected-outcomes-impact"/>
    <w:p>
      <w:pPr>
        <w:pStyle w:val="Heading2"/>
      </w:pPr>
      <w:r>
        <w:t xml:space="preserve">5. Expected Outcomes &amp; Impact</w:t>
      </w:r>
    </w:p>
    <w:p>
      <w:pPr>
        <w:pStyle w:val="FirstParagraph"/>
      </w:pPr>
      <w:r>
        <w:t xml:space="preserve">This Research Proposal anticipates transformative outcomes for Argentina Córdoba:</w:t>
      </w:r>
    </w:p>
    <w:p>
      <w:pPr>
        <w:numPr>
          <w:ilvl w:val="0"/>
          <w:numId w:val="1004"/>
        </w:numPr>
        <w:pStyle w:val="Compact"/>
      </w:pPr>
      <w:r>
        <w:rPr>
          <w:bCs/>
          <w:b/>
        </w:rPr>
        <w:t xml:space="preserve">Immediate Healthcare Impact:</w:t>
      </w:r>
      <w:r>
        <w:t xml:space="preserve"> </w:t>
      </w:r>
      <w:r>
        <w:t xml:space="preserve">A 40% reduction in average equipment downtime within pilot sites, directly improving patient throughput and safety.</w:t>
      </w:r>
    </w:p>
    <w:p>
      <w:pPr>
        <w:numPr>
          <w:ilvl w:val="0"/>
          <w:numId w:val="1004"/>
        </w:numPr>
        <w:pStyle w:val="Compact"/>
      </w:pPr>
      <w:r>
        <w:rPr>
          <w:bCs/>
          <w:b/>
        </w:rPr>
        <w:t xml:space="preserve">Workforce Development:</w:t>
      </w:r>
      <w:r>
        <w:t xml:space="preserve"> </w:t>
      </w:r>
      <w:r>
        <w:t xml:space="preserve">Creation of the first regionally accredited Biomedical Engineering certification pathway in Córdoba, training 50+ technicians by Year 3 and reducing reliance on imported specialists.</w:t>
      </w:r>
    </w:p>
    <w:p>
      <w:pPr>
        <w:numPr>
          <w:ilvl w:val="0"/>
          <w:numId w:val="1004"/>
        </w:numPr>
        <w:pStyle w:val="Compact"/>
      </w:pPr>
      <w:r>
        <w:rPr>
          <w:bCs/>
          <w:b/>
        </w:rPr>
        <w:t xml:space="preserve">Policy Influence:</w:t>
      </w:r>
      <w:r>
        <w:t xml:space="preserve"> </w:t>
      </w:r>
      <w:r>
        <w:t xml:space="preserve">Evidence-based recommendations to the Argentine Ministry of Health for national integration of BME roles, with Córdoba as a model province.</w:t>
      </w:r>
    </w:p>
    <w:p>
      <w:pPr>
        <w:numPr>
          <w:ilvl w:val="0"/>
          <w:numId w:val="1004"/>
        </w:numPr>
        <w:pStyle w:val="Compact"/>
      </w:pPr>
      <w:r>
        <w:rPr>
          <w:bCs/>
          <w:b/>
        </w:rPr>
        <w:t xml:space="preserve">Sustainability:</w:t>
      </w:r>
      <w:r>
        <w:t xml:space="preserve"> </w:t>
      </w:r>
      <w:r>
        <w:t xml:space="preserve">A self-sustaining training module embedded within UNC’s curriculum, ensuring long-term capacity building beyond the project lifecycle.</w:t>
      </w:r>
    </w:p>
    <w:p>
      <w:pPr>
        <w:pStyle w:val="FirstParagraph"/>
      </w:pPr>
      <w:r>
        <w:t xml:space="preserve">Crucially, outcomes will be measured against Córdoba-specific equity metrics: reduced travel times for rural patients (target: 30% decrease), lower maintenance costs per device (target: 25% savings), and increased technician retention rates in public health roles.</w:t>
      </w:r>
    </w:p>
    <w:bookmarkEnd w:id="25"/>
    <w:bookmarkStart w:id="26" w:name="significance-for-argentina-córdoba"/>
    <w:p>
      <w:pPr>
        <w:pStyle w:val="Heading2"/>
      </w:pPr>
      <w:r>
        <w:t xml:space="preserve">6. Significance for Argentina Córdoba</w:t>
      </w:r>
    </w:p>
    <w:p>
      <w:pPr>
        <w:pStyle w:val="FirstParagraph"/>
      </w:pPr>
      <w:r>
        <w:t xml:space="preserve">Unlike generic biomedical engineering studies, this research is uniquely anchored in the socio-technical landscape of Argentina Córdoba. It addresses the province's specific challenges—such as its high rate of aging equipment (second highest in Argentina), limited technical education access outside Córdoba city, and regional health disparities—while leveraging existing assets like UNC’s academic strength and provincial health infrastructure. The project directly supports Argentina’s 2030 National Health Strategy (Estrategia Nacional de Salud) by building local capacity to manage healthcare technology. Success will position Córdoba as a leader in South American biomedical innovation, demonstrating how regional solutions can solve national challenges. Moreover, it creates tangible pathways for young engineers in Argentina Córdoba to contribute meaningfully to their communities without migrating to urban centers.</w:t>
      </w:r>
    </w:p>
    <w:bookmarkEnd w:id="26"/>
    <w:bookmarkStart w:id="27" w:name="conclusion"/>
    <w:p>
      <w:pPr>
        <w:pStyle w:val="Heading2"/>
      </w:pPr>
      <w:r>
        <w:t xml:space="preserve">7. Conclusion</w:t>
      </w:r>
    </w:p>
    <w:p>
      <w:pPr>
        <w:pStyle w:val="FirstParagraph"/>
      </w:pPr>
      <w:r>
        <w:t xml:space="preserve">The integration of Biomedical Engineers into the healthcare ecosystem of Argentina Córdoba is not merely a technical necessity but a moral imperative for health equity. This Research Proposal provides a rigorous, locally contextualized blueprint to transform how medical technology is managed across the province—ensuring that devices save lives, not fail patients. By centering the role of the Biomedical Engineer within Córdoba’s unique reality, we lay the groundwork for a healthier, more resilient future for all residents. We request support to launch this critical initiative and establish Argentina Córdoba as a beacon of sustainable healthcare innovation in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Equity in Argentina Córdoba</dc:title>
  <dc:creator/>
  <dc:language>en</dc:language>
  <cp:keywords/>
  <dcterms:created xsi:type="dcterms:W3CDTF">2026-07-22T21:48:40Z</dcterms:created>
  <dcterms:modified xsi:type="dcterms:W3CDTF">2026-07-22T21:48:40Z</dcterms:modified>
</cp:coreProperties>
</file>

<file path=docProps/custom.xml><?xml version="1.0" encoding="utf-8"?>
<Properties xmlns="http://schemas.openxmlformats.org/officeDocument/2006/custom-properties" xmlns:vt="http://schemas.openxmlformats.org/officeDocument/2006/docPropsVTypes"/>
</file>