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Brisbane's</w:t>
      </w:r>
      <w:r>
        <w:t xml:space="preserve"> </w:t>
      </w:r>
      <w:r>
        <w:t xml:space="preserve">Healthcare</w:t>
      </w:r>
      <w:r>
        <w:t xml:space="preserve"> </w:t>
      </w:r>
      <w:r>
        <w:t xml:space="preserve">System</w:t>
      </w:r>
    </w:p>
    <w:bookmarkStart w:id="28" w:name="Xb7a74183fa12eb916699fc0423fc53b21c249b8"/>
    <w:p>
      <w:pPr>
        <w:pStyle w:val="Heading1"/>
      </w:pPr>
      <w:r>
        <w:t xml:space="preserve">Research Proposal: Development of Point-of-Care Diagnostic Technologies for Rural Queensland Stroke Rehabilitation in Australia Brisbane Context</w:t>
      </w:r>
    </w:p>
    <w:bookmarkStart w:id="20" w:name="abstract"/>
    <w:p>
      <w:pPr>
        <w:pStyle w:val="Heading2"/>
      </w:pPr>
      <w:r>
        <w:t xml:space="preserve">Abstract</w:t>
      </w:r>
    </w:p>
    <w:p>
      <w:pPr>
        <w:pStyle w:val="FirstParagraph"/>
      </w:pPr>
      <w:r>
        <w:t xml:space="preserve">This research proposal outlines a critical investigation into the development and implementation of accessible point-of-care (POC) diagnostic technologies specifically designed to address neurological rehabilitation gaps in Brisbane and regional Queensland. As a pivotal Research Proposal, it directly engages with the evolving role of the Biomedical Engineer within Australia's healthcare landscape, leveraging Brisbane's unique position as a hub for medical innovation and aging population challenges. The project will be executed by a dedicated Biomedical Engineer team based at Queensland University of Technology (QUT) in Brisbane, collaborating with Mater Health Services and rural Queensland health networks. This initiative targets the urgent need for affordable, portable diagnostic tools to monitor stroke recovery in underserved communities across Australia Brisbane, directly contributing to national health equity goals and positioning Brisbane as a leader in applied biomedical engineering.</w:t>
      </w:r>
    </w:p>
    <w:bookmarkEnd w:id="20"/>
    <w:bookmarkStart w:id="21" w:name="introduction-the-brisbane-context"/>
    <w:p>
      <w:pPr>
        <w:pStyle w:val="Heading2"/>
      </w:pPr>
      <w:r>
        <w:t xml:space="preserve">1. Introduction: The Brisbane Context</w:t>
      </w:r>
    </w:p>
    <w:p>
      <w:pPr>
        <w:pStyle w:val="FirstParagraph"/>
      </w:pPr>
      <w:r>
        <w:t xml:space="preserve">Australia's healthcare system faces significant strain from an aging population and geographic disparities, particularly acute in Queensland. Brisbane serves as the critical administrative, research, and clinical hub for over 5 million residents across South East Queensland (SEQ), yet rural and remote communities struggle with limited access to specialist rehabilitation services. Stroke is a leading cause of disability in Australia, with Queensland experiencing higher incidence rates compared to the national average. Current diagnostic tools for post-stroke neurological assessment are often expensive, centralized within major hospitals like the Royal Brisbane and Women's Hospital (RBWH), and impractical for regular monitoring in rural settings. This gap represents a critical challenge requiring innovative solutions from a skilled Biomedical Engineer working within Australia Brisbane's healthcare ecosystem.</w:t>
      </w:r>
    </w:p>
    <w:bookmarkEnd w:id="21"/>
    <w:bookmarkStart w:id="22" w:name="research-problem-statement"/>
    <w:p>
      <w:pPr>
        <w:pStyle w:val="Heading2"/>
      </w:pPr>
      <w:r>
        <w:t xml:space="preserve">2. Research Problem Statement</w:t>
      </w:r>
    </w:p>
    <w:p>
      <w:pPr>
        <w:pStyle w:val="FirstParagraph"/>
      </w:pPr>
      <w:r>
        <w:t xml:space="preserve">The inability to perform timely, accurate neurological assessments outside urban centers leads to delayed interventions, increased hospital readmissions, and poorer long-term outcomes for stroke survivors in regional Queensland. Existing commercial devices are ill-suited for the Brisbane region's specific needs: they lack portability, require high-level technical training (incompatible with rural health workers), and are prohibitively expensive for widespread deployment. This Research Proposal addresses a pressing local need identified by Queensland Health and Mater Hospital's Neurorehabilitation Unit in Brisbane. It focuses on developing a low-cost, AI-enhanced POC device – the "Brisbane NeuroAssess" – designed explicitly for use by general practitioners or allied health professionals in regional clinics, with data transmission directly integrated into Queensland Health's electronic health records (EHR) system.</w:t>
      </w:r>
    </w:p>
    <w:bookmarkEnd w:id="22"/>
    <w:bookmarkStart w:id="23" w:name="research-objectives"/>
    <w:p>
      <w:pPr>
        <w:pStyle w:val="Heading2"/>
      </w:pPr>
      <w:r>
        <w:t xml:space="preserve">3. Research Objectives</w:t>
      </w:r>
    </w:p>
    <w:p>
      <w:pPr>
        <w:pStyle w:val="FirstParagraph"/>
      </w:pPr>
      <w:r>
        <w:t xml:space="preserve">This Brisbane-based Biomedical Engineering research project aims to achieve the following specific objectives:</w:t>
      </w:r>
    </w:p>
    <w:p>
      <w:pPr>
        <w:numPr>
          <w:ilvl w:val="0"/>
          <w:numId w:val="1001"/>
        </w:numPr>
        <w:pStyle w:val="Compact"/>
      </w:pPr>
      <w:r>
        <w:rPr>
          <w:bCs/>
          <w:b/>
        </w:rPr>
        <w:t xml:space="preserve">Develop &amp; Validate a Portable Neurological Assessment Tool:</w:t>
      </w:r>
      <w:r>
        <w:t xml:space="preserve"> </w:t>
      </w:r>
      <w:r>
        <w:t xml:space="preserve">Design, prototype, and clinically validate a handheld POC device using non-invasive sensors (e.g., surface EMG, motion tracking) for rapid assessment of motor function and cognitive markers post-stroke. This must be specifically tailored for use by healthcare workers with minimal training in Brisbane's regional settings.</w:t>
      </w:r>
    </w:p>
    <w:p>
      <w:pPr>
        <w:numPr>
          <w:ilvl w:val="0"/>
          <w:numId w:val="1001"/>
        </w:numPr>
        <w:pStyle w:val="Compact"/>
      </w:pPr>
      <w:r>
        <w:rPr>
          <w:bCs/>
          <w:b/>
        </w:rPr>
        <w:t xml:space="preserve">Integrate AI for Clinical Decision Support:</w:t>
      </w:r>
      <w:r>
        <w:t xml:space="preserve"> </w:t>
      </w:r>
      <w:r>
        <w:t xml:space="preserve">Develop a lightweight AI algorithm trained on Queensland-specific stroke patient datasets (obtained ethically through RBWH and Mater Hospital partnerships) to provide real-time, actionable assessment feedback to clinicians, reducing diagnostic variability.</w:t>
      </w:r>
    </w:p>
    <w:bookmarkEnd w:id="23"/>
    <w:bookmarkStart w:id="24" w:name="methodology-a-brisbane-centric-approach"/>
    <w:p>
      <w:pPr>
        <w:pStyle w:val="Heading2"/>
      </w:pPr>
      <w:r>
        <w:t xml:space="preserve">4. Methodology: A Brisbane-Centric Approach</w:t>
      </w:r>
    </w:p>
    <w:p>
      <w:pPr>
        <w:pStyle w:val="FirstParagraph"/>
      </w:pPr>
      <w:r>
        <w:t xml:space="preserve">The methodology is designed for seamless execution within Australia Brisbane's research and clinical infrastructure:</w:t>
      </w:r>
    </w:p>
    <w:p>
      <w:pPr>
        <w:numPr>
          <w:ilvl w:val="0"/>
          <w:numId w:val="1002"/>
        </w:numPr>
        <w:pStyle w:val="Compact"/>
      </w:pPr>
      <w:r>
        <w:rPr>
          <w:bCs/>
          <w:b/>
        </w:rPr>
        <w:t xml:space="preserve">Phase 1 (Months 1-6):</w:t>
      </w:r>
      <w:r>
        <w:t xml:space="preserve"> </w:t>
      </w:r>
      <w:r>
        <w:t xml:space="preserve">Collaborative design sprint with Mater Hospital clinicians and regional health service providers in Brisbane. Needs assessment, sensor selection, and initial prototyping conducted at QUT's Centre for Health Technologies (a leading Biomedical Engineering research hub in Brisbane).</w:t>
      </w:r>
    </w:p>
    <w:p>
      <w:pPr>
        <w:numPr>
          <w:ilvl w:val="0"/>
          <w:numId w:val="1002"/>
        </w:numPr>
        <w:pStyle w:val="Compact"/>
      </w:pPr>
      <w:r>
        <w:rPr>
          <w:bCs/>
          <w:b/>
        </w:rPr>
        <w:t xml:space="preserve">Phase 2 (Months 7-10):</w:t>
      </w:r>
      <w:r>
        <w:t xml:space="preserve"> </w:t>
      </w:r>
      <w:r>
        <w:t xml:space="preserve">Algorithm development using Queensland Health data (anonymized), validated against gold-standard clinical assessments. Rigorous bench testing at the University of Queensland's biomedical labs, leveraging Brisbane's advanced engineering resources.</w:t>
      </w:r>
    </w:p>
    <w:p>
      <w:pPr>
        <w:numPr>
          <w:ilvl w:val="0"/>
          <w:numId w:val="1002"/>
        </w:numPr>
        <w:pStyle w:val="Compact"/>
      </w:pPr>
      <w:r>
        <w:rPr>
          <w:bCs/>
          <w:b/>
        </w:rPr>
        <w:t xml:space="preserve">Phase 3 (Months 11-24):</w:t>
      </w:r>
      <w:r>
        <w:t xml:space="preserve"> </w:t>
      </w:r>
      <w:r>
        <w:t xml:space="preserve">Field trial deployment across partner regional clinics. A dedicated Biomedical Engineer based in Brisbane will manage device logistics, train healthcare workers, collect real-world performance data, and ensure seamless integration with Queensland Health's digital systems. Continuous feedback loops with clinicians in Brisbane and the regions will drive iterative improvements.</w:t>
      </w:r>
    </w:p>
    <w:bookmarkEnd w:id="24"/>
    <w:bookmarkStart w:id="25" w:name="expected-outcomes-significance"/>
    <w:p>
      <w:pPr>
        <w:pStyle w:val="Heading2"/>
      </w:pPr>
      <w:r>
        <w:t xml:space="preserve">5. Expected Outcomes &amp; Significance</w:t>
      </w:r>
    </w:p>
    <w:p>
      <w:pPr>
        <w:pStyle w:val="FirstParagraph"/>
      </w:pPr>
      <w:r>
        <w:t xml:space="preserve">This Research Proposal will deliver a validated, scalable POC diagnostic platform directly addressing Brisbane's healthcare inequities. The primary outcomes include:</w:t>
      </w:r>
    </w:p>
    <w:p>
      <w:pPr>
        <w:numPr>
          <w:ilvl w:val="0"/>
          <w:numId w:val="1003"/>
        </w:numPr>
        <w:pStyle w:val="Compact"/>
      </w:pPr>
      <w:r>
        <w:t xml:space="preserve">A functional prototype of the "Brisbane NeuroAssess" device meeting Australian standards for medical devices.</w:t>
      </w:r>
    </w:p>
    <w:p>
      <w:pPr>
        <w:numPr>
          <w:ilvl w:val="0"/>
          <w:numId w:val="1003"/>
        </w:numPr>
        <w:pStyle w:val="Compact"/>
      </w:pPr>
      <w:r>
        <w:t xml:space="preserve">Published peer-reviewed research on AI-driven neurorehabilitation in resource-constrained settings, contributing to global biomedical engineering knowledge.</w:t>
      </w:r>
    </w:p>
    <w:p>
      <w:pPr>
        <w:numPr>
          <w:ilvl w:val="0"/>
          <w:numId w:val="1003"/>
        </w:numPr>
        <w:pStyle w:val="Compact"/>
      </w:pPr>
      <w:r>
        <w:t xml:space="preserve">Robust evidence demonstrating reduced time-to-intervention, improved rehabilitation adherence, and potential cost savings for Queensland Health – directly supporting Australia's national health priorities.</w:t>
      </w:r>
    </w:p>
    <w:p>
      <w:pPr>
        <w:numPr>
          <w:ilvl w:val="0"/>
          <w:numId w:val="1003"/>
        </w:numPr>
        <w:pStyle w:val="Compact"/>
      </w:pPr>
      <w:r>
        <w:t xml:space="preserve">A scalable model for Brisbane-based Biomedical Engineers to collaborate with healthcare systems on solving locally identified challenges.</w:t>
      </w:r>
    </w:p>
    <w:p>
      <w:pPr>
        <w:pStyle w:val="FirstParagraph"/>
      </w:pPr>
      <w:r>
        <w:t xml:space="preserve">The significance extends beyond Brisbane. As a pioneering project within Australia, it establishes a blueprint for leveraging the skills of the Biomedical Engineer to deliver equitable healthcare solutions. Success will position Brisbane as an international exemplar in applied biomedical engineering innovation tailored to real-world Australian health system needs, attracting further investment and talent to the region.</w:t>
      </w:r>
    </w:p>
    <w:bookmarkEnd w:id="25"/>
    <w:bookmarkStart w:id="26" w:name="project-team-brisbane-infrastructure"/>
    <w:p>
      <w:pPr>
        <w:pStyle w:val="Heading2"/>
      </w:pPr>
      <w:r>
        <w:t xml:space="preserve">6. Project Team &amp; Brisbane Infrastructure</w:t>
      </w:r>
    </w:p>
    <w:p>
      <w:pPr>
        <w:pStyle w:val="FirstParagraph"/>
      </w:pPr>
      <w:r>
        <w:t xml:space="preserve">This project is anchored by a multidisciplinary team based at QUT's Biomedical Engineering group in Brisbane, led by an experienced Principal Investigator (PI) holding the Australian Research Council (ARC) Future Fellowship. The team includes two postdoctoral researchers specializing in medical device design and AI, and a dedicated Biomedical Engineer for field implementation. Crucially, this research is embedded within Brisbane's robust ecosystem: it utilizes QUT's advanced prototyping facilities, partners with the Queensland Brain Institute (QBI) for neurophysiology validation, and collaborates directly with Mater Health Services' established stroke rehabilitation programs – all central to Brisbane's healthcare infrastructure.</w:t>
      </w:r>
    </w:p>
    <w:bookmarkEnd w:id="26"/>
    <w:bookmarkStart w:id="27" w:name="conclusion"/>
    <w:p>
      <w:pPr>
        <w:pStyle w:val="Heading2"/>
      </w:pPr>
      <w:r>
        <w:t xml:space="preserve">7. Conclusion</w:t>
      </w:r>
    </w:p>
    <w:p>
      <w:pPr>
        <w:pStyle w:val="FirstParagraph"/>
      </w:pPr>
      <w:r>
        <w:t xml:space="preserve">This Research Proposal presents a vital initiative where the role of the Biomedical Engineer is paramount in solving a critical local health challenge within Australia Brisbane. By developing context-specific technology for stroke rehabilitation, it directly tackles geographic disparities in Queensland healthcare access. The project leverages Brisbane's unique strengths as a hub for medical research, clinical expertise, and industry collaboration. The successful delivery of the "Brisbane NeuroAssess" will not only improve patient outcomes across regional Queensland but also significantly advance the field of biomedical engineering practice in Australia. It exemplifies how focused research led by a skilled Biomedical Engineer within Brisbane's ecosystem can drive tangible, equitable health innovation for the Australian community, fulfilling a clear need identified by healthcare providers and policymakers across South East Queensland.</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Brisbane's Healthcare System</dc:title>
  <dc:creator/>
  <dc:language>en</dc:language>
  <cp:keywords/>
  <dcterms:created xsi:type="dcterms:W3CDTF">2026-07-19T14:51:30Z</dcterms:created>
  <dcterms:modified xsi:type="dcterms:W3CDTF">2026-07-19T14:51:30Z</dcterms:modified>
</cp:coreProperties>
</file>

<file path=docProps/custom.xml><?xml version="1.0" encoding="utf-8"?>
<Properties xmlns="http://schemas.openxmlformats.org/officeDocument/2006/custom-properties" xmlns:vt="http://schemas.openxmlformats.org/officeDocument/2006/docPropsVTypes"/>
</file>