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Bangladesh</w:t>
      </w:r>
      <w:r>
        <w:t xml:space="preserve"> </w:t>
      </w:r>
      <w:r>
        <w:t xml:space="preserve">Dhaka</w:t>
      </w:r>
    </w:p>
    <w:bookmarkStart w:id="29" w:name="Xe7a525cdedf2b2406082c9f898cd471bac1ca8e"/>
    <w:p>
      <w:pPr>
        <w:pStyle w:val="Heading1"/>
      </w:pPr>
      <w:r>
        <w:t xml:space="preserve">Research Proposal: Development of Cost-Effective Medical Devices for Urban Healthcare Systems in Bangladesh Dhaka</w:t>
      </w:r>
    </w:p>
    <w:bookmarkStart w:id="20" w:name="introduction"/>
    <w:p>
      <w:pPr>
        <w:pStyle w:val="Heading2"/>
      </w:pPr>
      <w:r>
        <w:t xml:space="preserve">1. Introduction</w:t>
      </w:r>
    </w:p>
    <w:p>
      <w:pPr>
        <w:pStyle w:val="FirstParagraph"/>
      </w:pPr>
      <w:r>
        <w:t xml:space="preserve">The rapid urbanization of Dhaka, Bangladesh's capital city with a population exceeding 22 million, has placed unprecedented strain on its healthcare infrastructure. Despite significant growth in medical facilities, critical gaps persist in affordable diagnostic tools and therapeutic equipment, particularly in low-resource community health centers. This Research Proposal addresses the urgent need for locally adaptable biomedical engineering solutions through the specialized expertise of a</w:t>
      </w:r>
      <w:r>
        <w:t xml:space="preserve"> </w:t>
      </w:r>
      <w:r>
        <w:rPr>
          <w:bCs/>
          <w:b/>
        </w:rPr>
        <w:t xml:space="preserve">Biomedical Engineer</w:t>
      </w:r>
      <w:r>
        <w:t xml:space="preserve"> </w:t>
      </w:r>
      <w:r>
        <w:t xml:space="preserve">within the unique socioeconomic context of</w:t>
      </w:r>
      <w:r>
        <w:t xml:space="preserve"> </w:t>
      </w:r>
      <w:r>
        <w:rPr>
          <w:bCs/>
          <w:b/>
        </w:rPr>
        <w:t xml:space="preserve">Bangladesh Dhaka</w:t>
      </w:r>
      <w:r>
        <w:t xml:space="preserve">. As the most densely populated urban area globally, Dhaka faces challenges including infrastructure limitations, high patient-to-physician ratios (1:10,000), and limited access to advanced medical technology for 65% of its population. This project positions a</w:t>
      </w:r>
      <w:r>
        <w:t xml:space="preserve"> </w:t>
      </w:r>
      <w:r>
        <w:rPr>
          <w:bCs/>
          <w:b/>
        </w:rPr>
        <w:t xml:space="preserve">Biomedical Engineer</w:t>
      </w:r>
      <w:r>
        <w:t xml:space="preserve"> </w:t>
      </w:r>
      <w:r>
        <w:t xml:space="preserve">as a pivotal innovator in developing scalable healthcare technologies tailored to Dhaka's specific needs.</w:t>
      </w:r>
    </w:p>
    <w:bookmarkEnd w:id="20"/>
    <w:bookmarkStart w:id="21" w:name="problem-statement"/>
    <w:p>
      <w:pPr>
        <w:pStyle w:val="Heading2"/>
      </w:pPr>
      <w:r>
        <w:t xml:space="preserve">2. Problem Statement</w:t>
      </w:r>
    </w:p>
    <w:p>
      <w:pPr>
        <w:pStyle w:val="FirstParagraph"/>
      </w:pPr>
      <w:r>
        <w:t xml:space="preserve">In Bangladesh Dhaka, 80% of healthcare facilities in urban slums lack essential medical devices such as portable ECG monitors, point-of-care diagnostic tools, and sterilization equipment. Current imported devices are prohibitively expensive (3-5x local income levels) and require maintenance expertise not readily available. The absence of indigenous</w:t>
      </w:r>
      <w:r>
        <w:t xml:space="preserve"> </w:t>
      </w:r>
      <w:r>
        <w:rPr>
          <w:bCs/>
          <w:b/>
        </w:rPr>
        <w:t xml:space="preserve">Biomedical Engineer</w:t>
      </w:r>
      <w:r>
        <w:t xml:space="preserve"> </w:t>
      </w:r>
      <w:r>
        <w:t xml:space="preserve">capacity has led to dependency on foreign vendors, resulting in device downtime averaging 40% in public hospitals. This crisis disproportionately affects maternal health, infectious disease management, and chronic care—critical areas where Dhaka's healthcare system is critically under-resourced. Without locally developed solutions that account for power instability, climatic conditions (monsoon humidity), and cultural context, healthcare disparities will continue to widen.</w:t>
      </w:r>
    </w:p>
    <w:bookmarkEnd w:id="21"/>
    <w:bookmarkStart w:id="22" w:name="literature-review-contextual-gaps"/>
    <w:p>
      <w:pPr>
        <w:pStyle w:val="Heading2"/>
      </w:pPr>
      <w:r>
        <w:t xml:space="preserve">3. Literature Review: Contextual Gaps</w:t>
      </w:r>
    </w:p>
    <w:p>
      <w:pPr>
        <w:pStyle w:val="FirstParagraph"/>
      </w:pPr>
      <w:r>
        <w:t xml:space="preserve">Existing literature on biomedical engineering in South Asia emphasizes high-cost Western-designed devices unsuitable for resource-constrained settings (Rahman et al., 2021). Studies from India and Pakistan highlight successful low-cost innovations like the Jaipur Knee or portable ultrasound, but these rarely address Dhaka-specific challenges such as monsoon-related device corrosion or urban population density logistics. Crucially, no research has holistically integrated the multidisciplinary role of a</w:t>
      </w:r>
      <w:r>
        <w:t xml:space="preserve"> </w:t>
      </w:r>
      <w:r>
        <w:rPr>
          <w:bCs/>
          <w:b/>
        </w:rPr>
        <w:t xml:space="preserve">Biomedical Engineer</w:t>
      </w:r>
      <w:r>
        <w:t xml:space="preserve"> </w:t>
      </w:r>
      <w:r>
        <w:t xml:space="preserve">into Bangladesh's public health framework. Recent WHO reports (2023) note that Bangladesh has fewer than 50 certified Biomedical Engineers nationwide—insufficient for a city of Dhaka's scale. This gap represents a missed opportunity to leverage local talent for sustainable healthcare advancement within</w:t>
      </w:r>
      <w:r>
        <w:t xml:space="preserve"> </w:t>
      </w:r>
      <w:r>
        <w:rPr>
          <w:bCs/>
          <w:b/>
        </w:rPr>
        <w:t xml:space="preserve">Bangladesh Dhaka</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design and prototype three low-cost, climate-resilient medical devices specifically validated for Dhaka's urban health centers (e.g., solar-powered ECG monitor, malaria diagnostic kit using locally sourced reagents, and a portable sterilizer).</w:t>
      </w:r>
    </w:p>
    <w:p>
      <w:pPr>
        <w:numPr>
          <w:ilvl w:val="0"/>
          <w:numId w:val="1001"/>
        </w:numPr>
        <w:pStyle w:val="Compact"/>
      </w:pPr>
      <w:r>
        <w:t xml:space="preserve">To establish a training framework for 50 local technicians in device maintenance by the project's conclusion, directly addressing the human resource gap.</w:t>
      </w:r>
    </w:p>
    <w:p>
      <w:pPr>
        <w:numPr>
          <w:ilvl w:val="0"/>
          <w:numId w:val="1001"/>
        </w:numPr>
        <w:pStyle w:val="Compact"/>
      </w:pPr>
      <w:r>
        <w:t xml:space="preserve">To develop a governance model for technology adoption within Bangladesh's Ministry of Health system, ensuring scalability beyond Dhaka.</w:t>
      </w:r>
    </w:p>
    <w:p>
      <w:pPr>
        <w:numPr>
          <w:ilvl w:val="0"/>
          <w:numId w:val="1001"/>
        </w:numPr>
        <w:pStyle w:val="Compact"/>
      </w:pPr>
      <w:r>
        <w:t xml:space="preserve">To quantify healthcare impact through reduced diagnostic wait times and equipment downtime metrics in 10 pilot clinics across Dhaka District.</w:t>
      </w:r>
    </w:p>
    <w:bookmarkEnd w:id="23"/>
    <w:bookmarkStart w:id="24" w:name="methodology"/>
    <w:p>
      <w:pPr>
        <w:pStyle w:val="Heading2"/>
      </w:pPr>
      <w:r>
        <w:t xml:space="preserve">5. Methodology</w:t>
      </w:r>
    </w:p>
    <w:p>
      <w:pPr>
        <w:pStyle w:val="FirstParagraph"/>
      </w:pPr>
      <w:r>
        <w:t xml:space="preserve">This mixed-methods research employs a community-centered design process. Phase 1 (Months 1-4) involves ethnographic studies across Dhaka's public health facilities to document device failure patterns and user needs through interviews with nurses, physicians, and patients in 5 district hospitals. Phase 2 (Months 5-10) utilizes the expertise of a</w:t>
      </w:r>
      <w:r>
        <w:t xml:space="preserve"> </w:t>
      </w:r>
      <w:r>
        <w:rPr>
          <w:bCs/>
          <w:b/>
        </w:rPr>
        <w:t xml:space="preserve">Biomedical Engineer</w:t>
      </w:r>
      <w:r>
        <w:t xml:space="preserve"> </w:t>
      </w:r>
      <w:r>
        <w:t xml:space="preserve">to co-design solutions using open-source hardware (Raspberry Pi, Arduino) and locally available materials—e.g., repurposing rice husk ash for biocompatible sensor components. Rigorous field testing in Dhaka's monsoon season (June-September) will assess durability under 95% humidity. Phase 3 (Months 11-18) focuses on impact assessment via quantitative tracking of diagnostic turnaround times and qualitative feedback from healthcare workers. All prototypes prioritize modular design for easy repair using locally accessible tools, reducing dependency on foreign technicians.</w:t>
      </w:r>
    </w:p>
    <w:bookmarkEnd w:id="24"/>
    <w:bookmarkStart w:id="25" w:name="expected-outcomes-and-impact"/>
    <w:p>
      <w:pPr>
        <w:pStyle w:val="Heading2"/>
      </w:pPr>
      <w:r>
        <w:t xml:space="preserve">6. Expected Outcomes and Impact</w:t>
      </w:r>
    </w:p>
    <w:p>
      <w:pPr>
        <w:pStyle w:val="FirstParagraph"/>
      </w:pPr>
      <w:r>
        <w:t xml:space="preserve">The project anticipates delivering three commercially viable prototypes at 70% lower cost than imported alternatives. Crucially, the</w:t>
      </w:r>
      <w:r>
        <w:t xml:space="preserve"> </w:t>
      </w:r>
      <w:r>
        <w:rPr>
          <w:bCs/>
          <w:b/>
        </w:rPr>
        <w:t xml:space="preserve">Biomedical Engineer</w:t>
      </w:r>
      <w:r>
        <w:t xml:space="preserve"> </w:t>
      </w:r>
      <w:r>
        <w:t xml:space="preserve">will serve as a bridge between academic research and community implementation—ensuring solutions are not merely technically feasible but culturally appropriate. For example, the malaria diagnostic kit will use colorimetric sensors instead of digital displays to accommodate literacy levels and power constraints. Expected outcomes include: (1) 40% reduction in equipment downtime for pilot clinics; (2) establishment of Dhaka's first Biomedical Engineering Innovation Hub at Bangladesh University of Engineering and Technology; (3) a training curriculum adopted by the National Institute of Public Health for technician certification. Long-term, this model can scale to 50+ urban health centers across Dhaka within five years, potentially saving the government $12 million annually in device imports.</w:t>
      </w:r>
    </w:p>
    <w:bookmarkEnd w:id="25"/>
    <w:bookmarkStart w:id="26" w:name="significance-for-bangladesh-dhaka"/>
    <w:p>
      <w:pPr>
        <w:pStyle w:val="Heading2"/>
      </w:pPr>
      <w:r>
        <w:t xml:space="preserve">7. Significance for Bangladesh Dhaka</w:t>
      </w:r>
    </w:p>
    <w:p>
      <w:pPr>
        <w:pStyle w:val="FirstParagraph"/>
      </w:pPr>
      <w:r>
        <w:t xml:space="preserve">This Research Proposal directly aligns with Bangladesh's Digital Health Strategy 2030 and SDG 3 (Good Health and Well-being). By embedding a</w:t>
      </w:r>
      <w:r>
        <w:t xml:space="preserve"> </w:t>
      </w:r>
      <w:r>
        <w:rPr>
          <w:bCs/>
          <w:b/>
        </w:rPr>
        <w:t xml:space="preserve">Biomedical Engineer</w:t>
      </w:r>
      <w:r>
        <w:t xml:space="preserve"> </w:t>
      </w:r>
      <w:r>
        <w:t xml:space="preserve">as the core innovation driver, it transcends traditional device procurement to foster local technological sovereignty. In Dhaka—a city where healthcare costs consume 52% of household budgets—the project empowers communities through affordable technology while creating skilled jobs for youth in a high-growth sector. Unlike previous initiatives that failed due to lack of technical ownership, this research prioritizes capacity building: the training component will certify technicians as "Biomedical Engineering Practitioners," a new professional designation within Bangladesh's National Skill Development Authority framework. Most significantly, it shifts the narrative from technology *donation* to technology *co-creation*—ensuring solutions evolve with Dhaka's needs.</w:t>
      </w:r>
    </w:p>
    <w:bookmarkEnd w:id="26"/>
    <w:bookmarkStart w:id="27" w:name="conclusion"/>
    <w:p>
      <w:pPr>
        <w:pStyle w:val="Heading2"/>
      </w:pPr>
      <w:r>
        <w:t xml:space="preserve">8. Conclusion</w:t>
      </w:r>
    </w:p>
    <w:p>
      <w:pPr>
        <w:pStyle w:val="FirstParagraph"/>
      </w:pPr>
      <w:r>
        <w:t xml:space="preserve">The healthcare crisis in</w:t>
      </w:r>
      <w:r>
        <w:t xml:space="preserve"> </w:t>
      </w:r>
      <w:r>
        <w:rPr>
          <w:bCs/>
          <w:b/>
        </w:rPr>
        <w:t xml:space="preserve">Bangladesh Dhaka</w:t>
      </w:r>
      <w:r>
        <w:t xml:space="preserve"> </w:t>
      </w:r>
      <w:r>
        <w:t xml:space="preserve">demands localized, sustainable engineering interventions. This Research Proposal positions the Biomedical Engineer not as a peripheral technical role but as a central catalyst for equitable healthcare transformation. By designing devices that withstand monsoon humidity, cost less than 1/5 of imports, and prioritize community input, we create a blueprint for urban health innovation applicable across South Asia. The success of this project will demonstrate how investing in Bangladesh's biomedical engineering talent can resolve critical infrastructure gaps while generating economic value—proving that in Dhaka's most challenging environments, local ingenuity is the most powerful medical device of all.</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in Bangladesh Dhaka</dc:title>
  <dc:creator/>
  <dc:language>en</dc:language>
  <cp:keywords/>
  <dcterms:created xsi:type="dcterms:W3CDTF">2026-07-23T07:43:12Z</dcterms:created>
  <dcterms:modified xsi:type="dcterms:W3CDTF">2026-07-23T07:43:12Z</dcterms:modified>
</cp:coreProperties>
</file>

<file path=docProps/custom.xml><?xml version="1.0" encoding="utf-8"?>
<Properties xmlns="http://schemas.openxmlformats.org/officeDocument/2006/custom-properties" xmlns:vt="http://schemas.openxmlformats.org/officeDocument/2006/docPropsVTypes"/>
</file>