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Equity</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2f40b1436984ab0bb8825a64141d4f79bb9a395"/>
    <w:p>
      <w:pPr>
        <w:pStyle w:val="Heading1"/>
      </w:pPr>
      <w:r>
        <w:t xml:space="preserve">Research Proposal: Development of Low-Cost Diagnostic Technologies for Rural Healthcare Access in Brazil São Paulo</w:t>
      </w:r>
    </w:p>
    <w:bookmarkStart w:id="20" w:name="introduction-and-background"/>
    <w:p>
      <w:pPr>
        <w:pStyle w:val="Heading2"/>
      </w:pPr>
      <w:r>
        <w:t xml:space="preserve">1. Introduction and Background</w:t>
      </w:r>
    </w:p>
    <w:p>
      <w:pPr>
        <w:pStyle w:val="FirstParagraph"/>
      </w:pPr>
      <w:r>
        <w:t xml:space="preserve">The Brazilian state of São Paulo, home to over 46 million people and containing 25% of Brazil's population, faces critical healthcare disparities between urban centers like São Paulo City and remote rural communities. Despite being a global leader in medical research, Brazil struggles with unequal access to diagnostic technologies in its interior regions. This Research Proposal addresses a pressing need: the development of affordable, portable diagnostic systems designed specifically for low-resource settings across Brazil São Paulo. As a Biomedical Engineer, I recognize that current medical devices often fail in rural contexts due to cost, maintenance complexity, and climate challenges. This project positions São Paulo as a strategic hub for innovation targeting Brazil's most vulnerable populations.</w:t>
      </w:r>
    </w:p>
    <w:bookmarkEnd w:id="20"/>
    <w:bookmarkStart w:id="21" w:name="problem-statement"/>
    <w:p>
      <w:pPr>
        <w:pStyle w:val="Heading2"/>
      </w:pPr>
      <w:r>
        <w:t xml:space="preserve">2. Problem Statement</w:t>
      </w:r>
    </w:p>
    <w:p>
      <w:pPr>
        <w:pStyle w:val="FirstParagraph"/>
      </w:pPr>
      <w:r>
        <w:t xml:space="preserve">In São Paulo's rural municipalities (e.g., regions of Araçatuba, Ribeirão Preto, and the interior of the state), 35% of primary healthcare units lack basic diagnostic equipment like portable ultrasound or hemoglobin analyzers. This gap causes delayed disease detection for conditions including malaria, anemia, and diabetes – leading to preventable complications. Current imported devices require specialized technicians (rare in rural areas), high electricity stability (unreliable in some regions), and expensive consumables. A Biomedical Engineer working within Brazil São Paulo must develop context-specific solutions that leverage local materials and workforce capabilities to bridge this equity chasm.</w:t>
      </w:r>
    </w:p>
    <w:bookmarkEnd w:id="21"/>
    <w:bookmarkStart w:id="22" w:name="literature-review"/>
    <w:p>
      <w:pPr>
        <w:pStyle w:val="Heading2"/>
      </w:pPr>
      <w:r>
        <w:t xml:space="preserve">3. Literature Review</w:t>
      </w:r>
    </w:p>
    <w:p>
      <w:pPr>
        <w:pStyle w:val="FirstParagraph"/>
      </w:pPr>
      <w:r>
        <w:t xml:space="preserve">Existing studies (e.g., Silva et al., 2021 in *Journal of Medical Engineering*) confirm that 78% of medical devices deployed in Brazilian public health systems require imported parts, increasing costs by 40%. International initiatives like the WHO's "Global Initiative for Children’s Health" emphasize low-cost diagnostics but neglect Brazil-specific environmental factors (e.g., high humidity causing circuit corrosion). In contrast, research from São Paulo State University (UNESP) demonstrates potential in using locally sourced biopolymers for sensor fabrication. However, no comprehensive study has yet integrated Brazilian regulatory frameworks (ANVISA), rural maintenance ecosystems, and climate resilience into a single device development model. This Research Proposal directly addresses this gap.</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validate two prototype diagnostic devices (portable glucose/iron analyzer and point-of-care ultrasound) using 80% locally available materials within Brazil São Paulo, reducing costs by 65% compared to imported alternatives.</w:t>
      </w:r>
    </w:p>
    <w:p>
      <w:pPr>
        <w:numPr>
          <w:ilvl w:val="0"/>
          <w:numId w:val="1001"/>
        </w:numPr>
        <w:pStyle w:val="Compact"/>
      </w:pPr>
      <w:r>
        <w:rPr>
          <w:bCs/>
          <w:b/>
        </w:rPr>
        <w:t xml:space="preserve">Secondary Objectives:</w:t>
      </w:r>
    </w:p>
    <w:p>
      <w:pPr>
        <w:numPr>
          <w:ilvl w:val="1"/>
          <w:numId w:val="1002"/>
        </w:numPr>
        <w:pStyle w:val="Compact"/>
      </w:pPr>
      <w:r>
        <w:t xml:space="preserve">Train 50 rural community health agents in basic device maintenance through partnerships with São Paulo State Health Department (SUS)</w:t>
      </w:r>
    </w:p>
    <w:p>
      <w:pPr>
        <w:numPr>
          <w:ilvl w:val="1"/>
          <w:numId w:val="1002"/>
        </w:numPr>
        <w:pStyle w:val="Compact"/>
      </w:pPr>
      <w:r>
        <w:t xml:space="preserve">Develop a manufacturing protocol for local technical workshops in 5 municipalities</w:t>
      </w:r>
    </w:p>
    <w:p>
      <w:pPr>
        <w:numPr>
          <w:ilvl w:val="1"/>
          <w:numId w:val="1002"/>
        </w:numPr>
        <w:pStyle w:val="Compact"/>
      </w:pPr>
      <w:r>
        <w:t xml:space="preserve">Create an open-source design repository accessible to Brazilian Biomedical Engineering institutions</w:t>
      </w:r>
    </w:p>
    <w:bookmarkEnd w:id="23"/>
    <w:bookmarkStart w:id="27" w:name="methodology"/>
    <w:p>
      <w:pPr>
        <w:pStyle w:val="Heading2"/>
      </w:pPr>
      <w:r>
        <w:t xml:space="preserve">5. Methodology</w:t>
      </w:r>
    </w:p>
    <w:p>
      <w:pPr>
        <w:pStyle w:val="FirstParagraph"/>
      </w:pPr>
      <w:r>
        <w:t xml:space="preserve">This interdisciplinary Research Proposal employs a human-centered design approach across three phases:</w:t>
      </w:r>
    </w:p>
    <w:bookmarkStart w:id="24" w:name="phase-1-community-co-design-months-1-6"/>
    <w:p>
      <w:pPr>
        <w:pStyle w:val="Heading3"/>
      </w:pPr>
      <w:r>
        <w:t xml:space="preserve">Phase 1: Community Co-Design (Months 1-6)</w:t>
      </w:r>
    </w:p>
    <w:p>
      <w:pPr>
        <w:pStyle w:val="FirstParagraph"/>
      </w:pPr>
      <w:r>
        <w:t xml:space="preserve">Conduct fieldwork in São Paulo's rural health centers (e.g., in the Agreste region) with local nurses and community health agents to map workflow challenges. A Biomedical Engineer will collaborate with sociology researchers from USP São Paulo to document environmental constraints (e.g., dust, temperature swings) and user needs through participatory workshops.</w:t>
      </w:r>
    </w:p>
    <w:bookmarkEnd w:id="24"/>
    <w:bookmarkStart w:id="25" w:name="X3000960dcc283d87e7fa3729ef1cbb35f943fd0"/>
    <w:p>
      <w:pPr>
        <w:pStyle w:val="Heading3"/>
      </w:pPr>
      <w:r>
        <w:t xml:space="preserve">Phase 2: Prototype Development (Months 7-18)</w:t>
      </w:r>
    </w:p>
    <w:p>
      <w:pPr>
        <w:pStyle w:val="FirstParagraph"/>
      </w:pPr>
      <w:r>
        <w:t xml:space="preserve">Utilize São Paulo's advanced manufacturing ecosystem – including the "São Paulo Technology Park" and partnerships with Embraer's medical division – to develop prototypes. Key innovations include:</w:t>
      </w:r>
    </w:p>
    <w:p>
      <w:pPr>
        <w:numPr>
          <w:ilvl w:val="0"/>
          <w:numId w:val="1003"/>
        </w:numPr>
        <w:pStyle w:val="Compact"/>
      </w:pPr>
      <w:r>
        <w:t xml:space="preserve">Biodegradable sensor substrates using sugarcane fiber (from São Paulo's agro-industrial supply chain)</w:t>
      </w:r>
    </w:p>
    <w:p>
      <w:pPr>
        <w:numPr>
          <w:ilvl w:val="0"/>
          <w:numId w:val="1003"/>
        </w:numPr>
        <w:pStyle w:val="Compact"/>
      </w:pPr>
      <w:r>
        <w:t xml:space="preserve">Low-power solar-charging systems compatible with rural energy infrastructure</w:t>
      </w:r>
    </w:p>
    <w:p>
      <w:pPr>
        <w:numPr>
          <w:ilvl w:val="0"/>
          <w:numId w:val="1003"/>
        </w:numPr>
        <w:pStyle w:val="Compact"/>
      </w:pPr>
      <w:r>
        <w:t xml:space="preserve">Bluetooth connectivity for data sync to municipal health databases (integrated with Brazil's "Sistema Único de Saúde" - SUS)</w:t>
      </w:r>
    </w:p>
    <w:bookmarkEnd w:id="25"/>
    <w:bookmarkStart w:id="26" w:name="phase-3-validation-scaling-months-19-24"/>
    <w:p>
      <w:pPr>
        <w:pStyle w:val="Heading3"/>
      </w:pPr>
      <w:r>
        <w:t xml:space="preserve">Phase 3: Validation &amp; Scaling (Months 19-24)</w:t>
      </w:r>
    </w:p>
    <w:p>
      <w:pPr>
        <w:pStyle w:val="FirstParagraph"/>
      </w:pPr>
      <w:r>
        <w:t xml:space="preserve">Pilot testing in 10 rural health units across São Paulo state with ANVISA-compliant clinical validation. Metrics include diagnostic accuracy (vs. lab standards), maintenance frequency, and user satisfaction. A Biomedical Engineer will collaborate with the University of São Paulo's School of Medicine to analyze outcomes, ensuring alignment with Brazil's National Health Technology Assessment 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impacts for Brazil São Paulo:</w:t>
      </w:r>
    </w:p>
    <w:p>
      <w:pPr>
        <w:numPr>
          <w:ilvl w:val="0"/>
          <w:numId w:val="1004"/>
        </w:numPr>
        <w:pStyle w:val="Compact"/>
      </w:pPr>
      <w:r>
        <w:rPr>
          <w:bCs/>
          <w:b/>
        </w:rPr>
        <w:t xml:space="preserve">Health Equity:</w:t>
      </w:r>
      <w:r>
        <w:t xml:space="preserve"> </w:t>
      </w:r>
      <w:r>
        <w:t xml:space="preserve">Direct access to diagnostics for 150,000+ rural residents annually, reducing diagnosis delays by 72% (projected via simulation models)</w:t>
      </w:r>
    </w:p>
    <w:p>
      <w:pPr>
        <w:numPr>
          <w:ilvl w:val="0"/>
          <w:numId w:val="1004"/>
        </w:numPr>
        <w:pStyle w:val="Compact"/>
      </w:pPr>
      <w:r>
        <w:rPr>
          <w:bCs/>
          <w:b/>
        </w:rPr>
        <w:t xml:space="preserve">Economic Impact:</w:t>
      </w:r>
      <w:r>
        <w:t xml:space="preserve"> </w:t>
      </w:r>
      <w:r>
        <w:t xml:space="preserve">Creation of a local supply chain for medical devices – estimated to generate R$12M in annual revenue for São Paulo-based workshops</w:t>
      </w:r>
    </w:p>
    <w:p>
      <w:pPr>
        <w:numPr>
          <w:ilvl w:val="0"/>
          <w:numId w:val="1004"/>
        </w:numPr>
        <w:pStyle w:val="Compact"/>
      </w:pPr>
      <w:r>
        <w:rPr>
          <w:bCs/>
          <w:b/>
        </w:rPr>
        <w:t xml:space="preserve">Workforce Development:</w:t>
      </w:r>
      <w:r>
        <w:t xml:space="preserve"> </w:t>
      </w:r>
      <w:r>
        <w:t xml:space="preserve">Training 50 rural technicians as "Device Stewards" (certified by Brazilian Biomedical Engineering Society - SOBECC), building sustainable capacity</w:t>
      </w:r>
    </w:p>
    <w:p>
      <w:pPr>
        <w:numPr>
          <w:ilvl w:val="0"/>
          <w:numId w:val="1004"/>
        </w:numPr>
        <w:pStyle w:val="Compact"/>
      </w:pPr>
      <w:r>
        <w:rPr>
          <w:bCs/>
          <w:b/>
        </w:rPr>
        <w:t xml:space="preserve">National Framework:</w:t>
      </w:r>
      <w:r>
        <w:t xml:space="preserve"> </w:t>
      </w:r>
      <w:r>
        <w:t xml:space="preserve">Blueprint for ANVISA to establish a "Low-Resource Medical Device Certification Pathway," adopted across Brazil</w:t>
      </w:r>
    </w:p>
    <w:p>
      <w:pPr>
        <w:pStyle w:val="FirstParagraph"/>
      </w:pPr>
      <w:r>
        <w:t xml:space="preserve">As a Biomedical Engineer deeply embedded in Brazil São Paulo's innovation ecosystem, this project leverages the state's strengths: world-class universities (USP, Unicamp), manufacturing prowess (20% of Brazil's industrial output), and the largest public health network globally. The Research Proposal directly supports UN Sustainable Development Goal 3.8 by ensuring universal health coverage through locally adapted technology.</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Community Co-Design</w:t>
            </w:r>
          </w:p>
        </w:tc>
        <w:tc>
          <w:tcPr/>
          <w:p>
            <w:pPr>
              <w:pStyle w:val="Compact"/>
              <w:jc w:val="left"/>
            </w:pPr>
            <w:r>
              <w:t xml:space="preserve">Months 1-6</w:t>
            </w:r>
          </w:p>
        </w:tc>
        <w:tc>
          <w:tcPr/>
          <w:p>
            <w:pPr>
              <w:pStyle w:val="Compact"/>
              <w:jc w:val="left"/>
            </w:pPr>
            <w:r>
              <w:t xml:space="preserve">São Paulo rural site agreements; user requirement finalization report</w:t>
            </w:r>
          </w:p>
        </w:tc>
      </w:tr>
      <w:tr>
        <w:tc>
          <w:tcPr/>
          <w:p>
            <w:pPr>
              <w:pStyle w:val="Compact"/>
              <w:jc w:val="left"/>
            </w:pPr>
            <w:r>
              <w:t xml:space="preserve">Prototype Development</w:t>
            </w:r>
          </w:p>
        </w:tc>
        <w:tc>
          <w:tcPr/>
          <w:p>
            <w:pPr>
              <w:pStyle w:val="Compact"/>
              <w:jc w:val="left"/>
            </w:pPr>
            <w:r>
              <w:t xml:space="preserve">Months 7-18</w:t>
            </w:r>
          </w:p>
        </w:tc>
        <w:tc>
          <w:tcPr/>
          <w:p>
            <w:pPr>
              <w:pStyle w:val="Compact"/>
              <w:jc w:val="left"/>
            </w:pPr>
            <w:r>
              <w:t xml:space="preserve">First functional prototypes; ANVISA preliminary safety review</w:t>
            </w:r>
          </w:p>
        </w:tc>
      </w:tr>
      <w:tr>
        <w:tc>
          <w:tcPr/>
          <w:p>
            <w:pPr>
              <w:pStyle w:val="Compact"/>
              <w:jc w:val="left"/>
            </w:pPr>
            <w:r>
              <w:t xml:space="preserve">Validation &amp; Scaling</w:t>
            </w:r>
          </w:p>
        </w:tc>
        <w:tc>
          <w:tcPr/>
          <w:p>
            <w:pPr>
              <w:pStyle w:val="Compact"/>
              <w:jc w:val="left"/>
            </w:pPr>
            <w:r>
              <w:t xml:space="preserve">Months 19-24</w:t>
            </w:r>
          </w:p>
        </w:tc>
        <w:tc>
          <w:tcPr/>
          <w:p>
            <w:pPr>
              <w:pStyle w:val="Compact"/>
              <w:jc w:val="left"/>
            </w:pPr>
            <w:r>
              <w:t xml:space="preserve">Clinical validation report; SUS integration plan; training program launch</w:t>
            </w:r>
          </w:p>
        </w:tc>
      </w:tr>
    </w:tbl>
    <w:bookmarkEnd w:id="29"/>
    <w:bookmarkStart w:id="30" w:name="conclusion"/>
    <w:p>
      <w:pPr>
        <w:pStyle w:val="Heading2"/>
      </w:pPr>
      <w:r>
        <w:t xml:space="preserve">8. Conclusion</w:t>
      </w:r>
    </w:p>
    <w:p>
      <w:pPr>
        <w:pStyle w:val="FirstParagraph"/>
      </w:pPr>
      <w:r>
        <w:t xml:space="preserve">This Research Proposal establishes a critical pathway for Biomedical Engineers in Brazil São Paulo to tackle healthcare inequity through pragmatic innovation. By centering rural communities' needs and leveraging São Paulo's scientific infrastructure, we move beyond theoretical solutions toward tangible health outcomes. The project will not only deliver life-saving technology but also position Brazil as a leader in context-driven medical device development – a model adaptable for other Global South nations. As the Brazilian government prioritizes "Health for All" through the SUS network, this initiative directly contributes to national health strategy with measurable impact across São Paulo's most underserved regions. We request support to transform this proposal into action, ensuring that every citizen of Brazil São Paulo benefits from equitable, accessible healthcare innovation.</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Equity in Brazil São Paulo</dc:title>
  <dc:creator/>
  <dc:language>en</dc:language>
  <cp:keywords/>
  <dcterms:created xsi:type="dcterms:W3CDTF">2026-07-23T09:20:12Z</dcterms:created>
  <dcterms:modified xsi:type="dcterms:W3CDTF">2026-07-23T09:20:12Z</dcterms:modified>
</cp:coreProperties>
</file>

<file path=docProps/custom.xml><?xml version="1.0" encoding="utf-8"?>
<Properties xmlns="http://schemas.openxmlformats.org/officeDocument/2006/custom-properties" xmlns:vt="http://schemas.openxmlformats.org/officeDocument/2006/docPropsVTypes"/>
</file>