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Toronto's</w:t>
      </w:r>
      <w:r>
        <w:t xml:space="preserve"> </w:t>
      </w:r>
      <w:r>
        <w:t xml:space="preserve">Healthcare</w:t>
      </w:r>
      <w:r>
        <w:t xml:space="preserve"> </w:t>
      </w:r>
      <w:r>
        <w:t xml:space="preserve">Ecosystem</w:t>
      </w:r>
    </w:p>
    <w:bookmarkStart w:id="26" w:name="X6544f85411f69bb84289221bd5a8f93afe45663"/>
    <w:p>
      <w:pPr>
        <w:pStyle w:val="Heading1"/>
      </w:pPr>
      <w:r>
        <w:t xml:space="preserve">Research Proposal: Pioneering Innovations in Biomedical Engineering to Address Critical Healthcare Challenges in Canada Toronto</w:t>
      </w:r>
    </w:p>
    <w:bookmarkStart w:id="20" w:name="abstract-approx.-150-words"/>
    <w:p>
      <w:pPr>
        <w:pStyle w:val="Heading2"/>
      </w:pPr>
      <w:r>
        <w:t xml:space="preserve">Abstract (Approx. 150 words)</w:t>
      </w:r>
    </w:p>
    <w:p>
      <w:pPr>
        <w:pStyle w:val="FirstParagraph"/>
      </w:pPr>
      <w:r>
        <w:t xml:space="preserve">This Research Proposal outlines a comprehensive investigation into the development and implementation of next-generation biomedical engineering solutions tailored to the specific needs of Canada Toronto's complex healthcare system. As a leading global city with one of North America's most diverse populations and advanced medical institutions, Toronto faces unique challenges including an aging demographic, rising chronic disease prevalence, and pressure on hospital infrastructure. This study positions the Biomedical Engineer as a central figure in driving innovation within Canada's context. The research will focus on creating adaptive assistive technologies for elderly care and optimizing diagnostic imaging protocols through AI integration, directly addressing priorities identified by Ontario Health Teams and Toronto Health Network partners. By leveraging Toronto's world-class academic institutions like the University of Toronto and Sinai Health System, this proposal aims to generate scalable solutions that enhance patient outcomes while contributing significantly to Canada's medical technology sector growth.</w:t>
      </w:r>
    </w:p>
    <w:bookmarkEnd w:id="20"/>
    <w:bookmarkStart w:id="21" w:name="X1a2ee14cdc5ffe3156802d0a9fe4424c2fef7aa"/>
    <w:p>
      <w:pPr>
        <w:pStyle w:val="Heading2"/>
      </w:pPr>
      <w:r>
        <w:t xml:space="preserve">1. Introduction: The Imperative for Localized Biomedical Engineering Innovation in Canada Toronto (Approx. 200 words)</w:t>
      </w:r>
    </w:p>
    <w:p>
      <w:pPr>
        <w:pStyle w:val="FirstParagraph"/>
      </w:pPr>
      <w:r>
        <w:t xml:space="preserve">Canada Toronto stands at the forefront of healthcare innovation, hosting globally recognized institutions such as the Hospital for Sick Children (SickKids), Toronto General Hospital, and the University of Toronto's Institute of Biomaterials &amp; Biomedical Engineering (IBBME). However, despite this strength, systemic challenges persist: a projected 25% increase in seniors by 2030 demanding specialized care infrastructure, significant disparities in rural-urban healthcare access within Ontario's vast geography, and the need for cost-effective diagnostic tools. This Research Proposal argues that Canada Toronto must harness its academic and clinical prowess to cultivate homegrown biomedical engineering talent capable of developing contextually relevant solutions. The role of the Biomedical Engineer is evolving from traditional device development to holistic system integration, requiring deep understanding of Canadian healthcare delivery models, regulatory frameworks (Health Canada), and cultural nuances. This research directly addresses the urgent need for Toronto-based Biomedical Engineers to lead in creating affordable, accessible, and ethically sound technologies that align with Canada's universal healthcare principles and Toronto's unique demographic realities.</w:t>
      </w:r>
    </w:p>
    <w:bookmarkEnd w:id="21"/>
    <w:bookmarkStart w:id="22" w:name="X130597e92f46267127a714addef36be2136015f"/>
    <w:p>
      <w:pPr>
        <w:pStyle w:val="Heading2"/>
      </w:pPr>
      <w:r>
        <w:t xml:space="preserve">2. Literature Review: Gaps in Current Canadian Biomedical Engineering Practice (Approx. 200 words)</w:t>
      </w:r>
    </w:p>
    <w:p>
      <w:pPr>
        <w:pStyle w:val="FirstParagraph"/>
      </w:pPr>
      <w:r>
        <w:t xml:space="preserve">Existing literature on biomedical engineering in Canada highlights significant strengths, particularly in academic research output from institutions like U of T and the University of Waterloo. However, critical gaps persist regarding real-world implementation within Toronto's specific healthcare ecosystem. Studies by the Canadian Institutes of Health Research (CIHR) note a disconnect between university innovations and hospital adoption rates, often due to misalignment with local clinical workflows and funding structures. Research on aging populations in Canada frequently overlooks the technological adaptations required for Toronto's multicultural elderly communities, where language barriers and diverse health beliefs impact device usability. Furthermore, while AI in medical imaging is rapidly advancing globally, Canadian studies (e.g., by the Vector Institute) indicate a lack of large-scale validation using Toronto patient data sets due to privacy regulations and data silos. This Research Proposal directly tackles these gaps by proposing a collaborative framework where the Biomedical Engineer works alongside Toronto clinicians, health administrators, and community organizations to co-design solutions that bridge this implementation chasm, ensuring innovations are not just technologically sound but also culturally competent and operationally viable within Canada Toronto's healthcare landscape.</w:t>
      </w:r>
    </w:p>
    <w:bookmarkEnd w:id="22"/>
    <w:bookmarkStart w:id="23" w:name="X4920b484016c965b2ced6de32d41195cad65913"/>
    <w:p>
      <w:pPr>
        <w:pStyle w:val="Heading2"/>
      </w:pPr>
      <w:r>
        <w:t xml:space="preserve">3. Research Objectives &amp; Methodology (Approx. 150 words)</w:t>
      </w:r>
    </w:p>
    <w:p>
      <w:pPr>
        <w:pStyle w:val="FirstParagraph"/>
      </w:pPr>
      <w:r>
        <w:t xml:space="preserve">The primary objectives of this Research Proposal are: (1) To develop a prototype wearable sensor system for early detection of falls and mobility decline in Toronto's senior population, prioritizing user-friendliness across linguistic and cultural groups; (2) To create an AI-driven framework optimizing MRI scan protocols for Toronto-area patients with common chronic conditions like diabetes and heart disease, reducing wait times; (3) To establish a model for sustainable technology transfer from Toronto academic labs to Ontario hospitals. Methodology involves a mixed-methods approach: Phase 1 - Needs assessment via focus groups with Scarborough Health Network staff and seniors' centers across Toronto; Phase 2 - Collaborative design with Biomedical Engineer students from U of T and Ryerson University, incorporating ISO standards and Canadian privacy laws; Phase 3 - Pilot testing in three diverse Toronto community health settings (e.g., Etobicoke, Downtown East, North York), utilizing Health Canada's regulatory pathways for medical devices. Success will be measured by reduction in emergency room visits for falls (objective 1), decreased MRI wait times (objective 2), and adoption rates by partner hospitals (objective 3).</w:t>
      </w:r>
    </w:p>
    <w:bookmarkEnd w:id="23"/>
    <w:bookmarkStart w:id="24" w:name="Xfb07f6c7bc9145f39fb57e58eec7d2325c8f467"/>
    <w:p>
      <w:pPr>
        <w:pStyle w:val="Heading2"/>
      </w:pPr>
      <w:r>
        <w:t xml:space="preserve">4. Significance &amp; Impact: Advancing the Biomedical Engineer Role in Canada Toronto (Approx. 150 words)</w:t>
      </w:r>
    </w:p>
    <w:p>
      <w:pPr>
        <w:pStyle w:val="FirstParagraph"/>
      </w:pPr>
      <w:r>
        <w:t xml:space="preserve">This Research Proposal holds significant potential for transformative impact on both clinical practice and professional development within Canada Toronto's healthcare sector. For patients, it promises tangible improvements in elder safety and diagnostic efficiency, directly addressing key Ontario health priorities. For the Biomedical Engineer profession in Canada, this research elevates the role beyond technical design to that of a strategic healthcare integrator, fostering critical skills in community engagement and regulatory navigation specific to Canadian contexts. Crucially, it positions Toronto as a national leader in developing solutions that can scale across Canada's provinces while respecting regional healthcare models. The project will generate valuable data on implementing AI-driven tools within Canada's privacy framework (PIPEDA), contributing to national policy discussions. Furthermore, by collaborating with diverse community groups across Toronto, the research actively supports Canada's commitment to equity in health innovation, ensuring solutions serve all Torontonians equitably—a core tenet of Canadian healthcare values.</w:t>
      </w:r>
    </w:p>
    <w:bookmarkEnd w:id="24"/>
    <w:bookmarkStart w:id="25" w:name="X4b4069ff5cd64db0ca4b9bacecaf27a1b1e7bd6"/>
    <w:p>
      <w:pPr>
        <w:pStyle w:val="Heading2"/>
      </w:pPr>
      <w:r>
        <w:t xml:space="preserve">5. Conclusion: A Path Forward for Biomedical Engineering in Canada Toronto (Approx. 100 words)</w:t>
      </w:r>
    </w:p>
    <w:p>
      <w:pPr>
        <w:pStyle w:val="FirstParagraph"/>
      </w:pPr>
      <w:r>
        <w:t xml:space="preserve">This Research Proposal provides a clear and actionable roadmap for harnessing Toronto's unparalleled convergence of academic excellence, clinical expertise, and demographic diversity to drive meaningful biomedical engineering innovation. By centering the work of the Biomedical Engineer within Canada Toronto's specific healthcare challenges and priorities, this study promises not only technological advancements but also strengthened pathways for local talent development. The outcomes will directly support Ontario's Health System Sustainability Plan and Canada's goal of becoming a global leader in health tech exports. Investing in this research is an investment in building a more resilient, equitable, and innovative healthcare future for all Canadians living within the dynamic ecosystem of Canada Toronto.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Canada Toronto's Healthcare Ecosystem</dc:title>
  <dc:creator/>
  <dc:language>en</dc:language>
  <cp:keywords/>
  <dcterms:created xsi:type="dcterms:W3CDTF">2026-04-29T21:20:55Z</dcterms:created>
  <dcterms:modified xsi:type="dcterms:W3CDTF">2026-04-29T21:20:55Z</dcterms:modified>
</cp:coreProperties>
</file>

<file path=docProps/custom.xml><?xml version="1.0" encoding="utf-8"?>
<Properties xmlns="http://schemas.openxmlformats.org/officeDocument/2006/custom-properties" xmlns:vt="http://schemas.openxmlformats.org/officeDocument/2006/docPropsVTypes"/>
</file>