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China</w:t>
      </w:r>
      <w:r>
        <w:t xml:space="preserve"> </w:t>
      </w:r>
      <w:r>
        <w:t xml:space="preserve">Beijing</w:t>
      </w:r>
    </w:p>
    <w:bookmarkStart w:id="28" w:name="X021d491ac65164ad4a43527d0337b3339226ebb"/>
    <w:p>
      <w:pPr>
        <w:pStyle w:val="Heading1"/>
      </w:pPr>
      <w:r>
        <w:t xml:space="preserve">Research Proposal: Development of Wearable Health Monitoring Systems for Elderly Care in China Beijing</w:t>
      </w:r>
    </w:p>
    <w:bookmarkStart w:id="20" w:name="introduction-and-context"/>
    <w:p>
      <w:pPr>
        <w:pStyle w:val="Heading2"/>
      </w:pPr>
      <w:r>
        <w:t xml:space="preserve">Introduction and Context</w:t>
      </w:r>
    </w:p>
    <w:p>
      <w:pPr>
        <w:pStyle w:val="FirstParagraph"/>
      </w:pPr>
      <w:r>
        <w:t xml:space="preserve">This research proposal outlines a critical initiative addressing the escalating healthcare demands driven by demographic shifts in China Beijing. As the capital city of China, Beijing faces unprecedented challenges with its rapidly aging population, where over 23% of residents are aged 60 or older—a figure projected to exceed 30% by 2035. This trend strains existing healthcare infrastructure, with hospital bed ratios at just 4.5 per 1,000 people (far below the WHO recommended standard of 6). The role of a Biomedical Engineer is therefore pivotal in designing innovative, scalable solutions tailored to this urban context. This Research Proposal focuses on developing low-cost, AI-integrated wearable health monitoring systems to enhance elderly care in community settings across China Beijing.</w:t>
      </w:r>
    </w:p>
    <w:bookmarkEnd w:id="20"/>
    <w:bookmarkStart w:id="21" w:name="problem-statement"/>
    <w:p>
      <w:pPr>
        <w:pStyle w:val="Heading2"/>
      </w:pPr>
      <w:r>
        <w:t xml:space="preserve">Problem Statement</w:t>
      </w:r>
    </w:p>
    <w:p>
      <w:pPr>
        <w:pStyle w:val="FirstParagraph"/>
      </w:pPr>
      <w:r>
        <w:t xml:space="preserve">China Beijing’s healthcare system grapples with fragmented services, long patient wait times (averaging 6–8 hours for specialist consultations), and limited remote monitoring capabilities in residential communities. Current medical devices often lack cultural or physiological adaptability for Chinese elderly populations—such as sensors calibrated for Western body types or interfaces requiring high literacy levels. A Biomedical Engineer must bridge this gap through localized innovation. Without context-specific interventions, Beijing’s healthcare sustainability faces significant risk, particularly as rural-to-urban migration concentrates elderly care needs in metropolitan areas.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deploy a wearable biosensor system for continuous monitoring of vital signs (heart rate, blood pressure, fall detection) customized for Chinese elderly physiology and urban living conditions in China Beijing.</w:t>
      </w:r>
    </w:p>
    <w:p>
      <w:pPr>
        <w:numPr>
          <w:ilvl w:val="0"/>
          <w:numId w:val="1001"/>
        </w:numPr>
        <w:pStyle w:val="Compact"/>
      </w:pPr>
      <w:r>
        <w:rPr>
          <w:bCs/>
          <w:b/>
        </w:rPr>
        <w:t xml:space="preserve">Secondary Objectives:</w:t>
      </w:r>
    </w:p>
    <w:p>
      <w:pPr>
        <w:numPr>
          <w:ilvl w:val="1"/>
          <w:numId w:val="1002"/>
        </w:numPr>
        <w:pStyle w:val="Compact"/>
      </w:pPr>
      <w:r>
        <w:t xml:space="preserve">Evaluate user acceptance through pilot testing across 5 community health centers in Beijing’s Haidian and Fengtai districts.</w:t>
      </w:r>
    </w:p>
    <w:p>
      <w:pPr>
        <w:numPr>
          <w:ilvl w:val="1"/>
          <w:numId w:val="1002"/>
        </w:numPr>
        <w:pStyle w:val="Compact"/>
      </w:pPr>
      <w:r>
        <w:t xml:space="preserve">Integrate AI analytics trained on local health datasets to predict acute conditions (e.g., hypertension crises) with ≥85% accuracy.</w:t>
      </w:r>
    </w:p>
    <w:p>
      <w:pPr>
        <w:numPr>
          <w:ilvl w:val="1"/>
          <w:numId w:val="1002"/>
        </w:numPr>
        <w:pStyle w:val="Compact"/>
      </w:pPr>
      <w:r>
        <w:t xml:space="preserve">Develop a cost model targeting ≤¥300 per device (substantially below current market prices of ¥1,200+ for similar devices).</w:t>
      </w:r>
    </w:p>
    <w:bookmarkEnd w:id="22"/>
    <w:bookmarkStart w:id="23" w:name="literature-review-and-gap-analysis"/>
    <w:p>
      <w:pPr>
        <w:pStyle w:val="Heading2"/>
      </w:pPr>
      <w:r>
        <w:t xml:space="preserve">Literature Review and Gap Analysis</w:t>
      </w:r>
    </w:p>
    <w:p>
      <w:pPr>
        <w:pStyle w:val="FirstParagraph"/>
      </w:pPr>
      <w:r>
        <w:t xml:space="preserve">Existing biomedical engineering research in China focuses on hospital-based solutions, neglecting community-level scalability. While studies from Tsinghua University and Peking University highlight wearable tech potential, they prioritize urban elite demographics over Beijing’s broader aging population. A 2023 survey revealed only 12% of Beijing seniors use existing health apps due to interface complexity and cost—directly aligning with this Research Proposal’s focus on accessibility. Crucially, no prior work has combined local physiological data (e.g., blood pressure norms for Han Chinese populations) with AI-driven predictive care in a China Beijing-specific deployment framework.</w:t>
      </w:r>
    </w:p>
    <w:bookmarkEnd w:id="23"/>
    <w:bookmarkStart w:id="24" w:name="methodology"/>
    <w:p>
      <w:pPr>
        <w:pStyle w:val="Heading2"/>
      </w:pPr>
      <w:r>
        <w:t xml:space="preserve">Methodology</w:t>
      </w:r>
    </w:p>
    <w:p>
      <w:pPr>
        <w:pStyle w:val="FirstParagraph"/>
      </w:pPr>
      <w:r>
        <w:t xml:space="preserve">This interdisciplinary project will be conducted over 30 months at the Beijing Institute of Biomedical Engineering (BIBE), collaborating with Tsinghua University’s School of Medicine and the Beijing Municipal Health Commission. The methodology comprises four phases:</w:t>
      </w:r>
    </w:p>
    <w:p>
      <w:pPr>
        <w:numPr>
          <w:ilvl w:val="0"/>
          <w:numId w:val="1003"/>
        </w:numPr>
        <w:pStyle w:val="Compact"/>
      </w:pPr>
      <w:r>
        <w:rPr>
          <w:bCs/>
          <w:b/>
        </w:rPr>
        <w:t xml:space="preserve">Physiological Data Collection (Months 1–8):</w:t>
      </w:r>
      <w:r>
        <w:t xml:space="preserve"> </w:t>
      </w:r>
      <w:r>
        <w:t xml:space="preserve">Partnering with community centers in Beijing to gather anonymized health data from 500+ elderly participants, focusing on culturally relevant metrics.</w:t>
      </w:r>
    </w:p>
    <w:p>
      <w:pPr>
        <w:numPr>
          <w:ilvl w:val="0"/>
          <w:numId w:val="1003"/>
        </w:numPr>
        <w:pStyle w:val="Compact"/>
      </w:pPr>
      <w:r>
        <w:rPr>
          <w:bCs/>
          <w:b/>
        </w:rPr>
        <w:t xml:space="preserve">Hardware Development (Months 9–18):</w:t>
      </w:r>
      <w:r>
        <w:t xml:space="preserve"> </w:t>
      </w:r>
      <w:r>
        <w:t xml:space="preserve">As a Biomedical Engineer, I will lead the design of a lightweight sensor patch using flexible electronics (inspired by recent IEEE publications) optimized for Chinese body proportions. Integration with Beijing’s existing “Healthy City” digital health platform ensures interoperability.</w:t>
      </w:r>
    </w:p>
    <w:p>
      <w:pPr>
        <w:numPr>
          <w:ilvl w:val="0"/>
          <w:numId w:val="1003"/>
        </w:numPr>
        <w:pStyle w:val="Compact"/>
      </w:pPr>
      <w:r>
        <w:rPr>
          <w:bCs/>
          <w:b/>
        </w:rPr>
        <w:t xml:space="preserve">Clinical Validation (Months 19–24):</w:t>
      </w:r>
      <w:r>
        <w:t xml:space="preserve"> </w:t>
      </w:r>
      <w:r>
        <w:t xml:space="preserve">Deploying 300 devices across 5 communities; assessing accuracy against hospital-grade equipment and user experience via surveys in Mandarin.</w:t>
      </w:r>
    </w:p>
    <w:p>
      <w:pPr>
        <w:numPr>
          <w:ilvl w:val="0"/>
          <w:numId w:val="1003"/>
        </w:numPr>
        <w:pStyle w:val="Compact"/>
      </w:pPr>
      <w:r>
        <w:rPr>
          <w:bCs/>
          <w:b/>
        </w:rPr>
        <w:t xml:space="preserve">Policy Integration (Months 25–30):</w:t>
      </w:r>
      <w:r>
        <w:t xml:space="preserve"> </w:t>
      </w:r>
      <w:r>
        <w:t xml:space="preserve">Working with Beijing Health Bureau to draft a pilot policy for citywide implementation, including training for community health workers.</w:t>
      </w:r>
    </w:p>
    <w:bookmarkEnd w:id="24"/>
    <w:bookmarkStart w:id="25" w:name="expected-outcomes-and-impact"/>
    <w:p>
      <w:pPr>
        <w:pStyle w:val="Heading2"/>
      </w:pPr>
      <w:r>
        <w:t xml:space="preserve">Expected Outcomes and Impact</w:t>
      </w:r>
    </w:p>
    <w:p>
      <w:pPr>
        <w:pStyle w:val="FirstParagraph"/>
      </w:pPr>
      <w:r>
        <w:t xml:space="preserve">This Research Proposal anticipates transformative outcomes. First, the wearable system will reduce emergency visits by 35% in pilot communities—directly easing Beijing’s hospital congestion. Second, it establishes a replicable model for Biomedical Engineers working within China Beijing’s regulatory environment (aligned with China’s 14th Five-Year Health Plan). Third, the project will generate an open-access dataset of Chinese elderly health metrics—a resource previously lacking in global biomedical engineering literature. Crucially, cost reduction targets ensure viability for Beijing’s public healthcare budget constraints. Beyond immediate impact, this work positions China Beijing as a leader in adaptive biomedical innovation for aging societies worldwide.</w:t>
      </w:r>
    </w:p>
    <w:bookmarkEnd w:id="25"/>
    <w:bookmarkStart w:id="26" w:name="X2db641b48e1d5ff6bbefb02030488cddc0b6459"/>
    <w:p>
      <w:pPr>
        <w:pStyle w:val="Heading2"/>
      </w:pPr>
      <w:r>
        <w:t xml:space="preserve">Significance to China Beijing and Biomedical Engineering</w:t>
      </w:r>
    </w:p>
    <w:p>
      <w:pPr>
        <w:pStyle w:val="FirstParagraph"/>
      </w:pPr>
      <w:r>
        <w:t xml:space="preserve">The strategic alignment with China’s national health priorities is paramount. This project directly supports the 14th Five-Year Plan’s goal of “Healthy China 2030” by enhancing community-based care—a cornerstone of Beijing’s healthcare reform since 2019. For the field, it pioneers a methodology where a Biomedical Engineer operates as an integrator: bridging engineering innovation with public health policy in a resource-constrained, high-density urban environment. Unlike Western-centric models, this Research Proposal centers local needs—proving that effective biomedical engineering must be culturally embedded. Success would catalyze similar initiatives across China’s 135 cities with aging populations.</w:t>
      </w:r>
    </w:p>
    <w:bookmarkEnd w:id="26"/>
    <w:bookmarkStart w:id="27" w:name="conclusion"/>
    <w:p>
      <w:pPr>
        <w:pStyle w:val="Heading2"/>
      </w:pPr>
      <w:r>
        <w:t xml:space="preserve">Conclusion</w:t>
      </w:r>
    </w:p>
    <w:p>
      <w:pPr>
        <w:pStyle w:val="FirstParagraph"/>
      </w:pPr>
      <w:r>
        <w:t xml:space="preserve">The escalating demographic pressure in China Beijing demands urgent, context-aware solutions. This Research Proposal delivers a actionable framework for a Biomedical Engineer to develop scalable technology that respects local physiology, socioeconomic realities, and healthcare infrastructure. By embedding innovation within Beijing’s community health ecosystem—not as an external add-on—we address not only current gaps but also build institutional capacity for future challenges. The proposed wearable system transcends technical design; it represents a paradigm shift toward human-centered biomedical engineering in China’s urban centers. With support from the National Natural Science Foundation of China and Beijing Municipal Government, this project promises to redefine elderly care sustainability in one of the world’s most dynamic cities.</w:t>
      </w:r>
    </w:p>
    <w:p>
      <w:pPr>
        <w:pStyle w:val="BodyText"/>
      </w:pPr>
      <w:r>
        <w:rPr>
          <w:bCs/>
          <w:b/>
        </w:rP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Aging Populations in China Beijing</dc:title>
  <dc:creator/>
  <dc:language>en</dc:language>
  <cp:keywords/>
  <dcterms:created xsi:type="dcterms:W3CDTF">2026-05-03T03:42:33Z</dcterms:created>
  <dcterms:modified xsi:type="dcterms:W3CDTF">2026-05-03T03:42:33Z</dcterms:modified>
</cp:coreProperties>
</file>

<file path=docProps/custom.xml><?xml version="1.0" encoding="utf-8"?>
<Properties xmlns="http://schemas.openxmlformats.org/officeDocument/2006/custom-properties" xmlns:vt="http://schemas.openxmlformats.org/officeDocument/2006/docPropsVTypes"/>
</file>