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China</w:t>
      </w:r>
      <w:r>
        <w:t xml:space="preserve"> </w:t>
      </w:r>
      <w:r>
        <w:t xml:space="preserve">Shanghai's</w:t>
      </w:r>
      <w:r>
        <w:t xml:space="preserve"> </w:t>
      </w:r>
      <w:r>
        <w:t xml:space="preserve">Healthcare</w:t>
      </w:r>
      <w:r>
        <w:t xml:space="preserve"> </w:t>
      </w:r>
      <w:r>
        <w:t xml:space="preserve">System</w:t>
      </w:r>
    </w:p>
    <w:bookmarkStart w:id="20" w:name="X686cbfdf365217c653d45c2c0cd1c088dcdea2a"/>
    <w:p>
      <w:pPr>
        <w:pStyle w:val="Heading1"/>
      </w:pPr>
      <w:r>
        <w:t xml:space="preserve">Research Proposal: Development of AI-Integrated Wearable Biosensors for Early Detection of Chronic Diseases in Urban Elderly Populations of China Shanghai</w:t>
      </w:r>
    </w:p>
    <w:p>
      <w:pPr>
        <w:pStyle w:val="FirstParagraph"/>
      </w:pPr>
      <w:r>
        <w:rPr>
          <w:bCs/>
          <w:b/>
        </w:rPr>
        <w:t xml:space="preserve">Introduction and Background:</w:t>
      </w:r>
      <w:r>
        <w:t xml:space="preserve"> </w:t>
      </w:r>
      <w:r>
        <w:t xml:space="preserve">China Shanghai, as a global city and economic powerhouse, faces unprecedented healthcare challenges due to its rapidly aging population and urbanization. With over 25% of Shanghai's residents aged 60+ (Shanghai Municipal Statistics Bureau, 2023), the demand for efficient, accessible chronic disease management systems is critical. Current diagnostic methods often rely on centralized facilities, creating bottlenecks in early intervention. This research proposal directly addresses this gap by positioning</w:t>
      </w:r>
      <w:r>
        <w:t xml:space="preserve"> </w:t>
      </w:r>
      <w:r>
        <w:rPr>
          <w:iCs/>
          <w:i/>
        </w:rPr>
        <w:t xml:space="preserve">Biomedical Engineer</w:t>
      </w:r>
      <w:r>
        <w:t xml:space="preserve">s as central innovators within Shanghai's healthcare transformation strategy. We propose developing a novel AI-driven wearable biosensor platform designed specifically for the urban elderly demographic prevalent across China Shanghai, aligning with national priorities like "Healthy China 2030" and Shanghai's "Digital Health Initiative." This project is not merely technological; it is a strategic deployment of</w:t>
      </w:r>
      <w:r>
        <w:t xml:space="preserve"> </w:t>
      </w:r>
      <w:r>
        <w:rPr>
          <w:iCs/>
          <w:i/>
        </w:rPr>
        <w:t xml:space="preserve">Biomedical Engineer</w:t>
      </w:r>
      <w:r>
        <w:t xml:space="preserve"> </w:t>
      </w:r>
      <w:r>
        <w:t xml:space="preserve">expertise to solve a pressing local challenge in</w:t>
      </w:r>
      <w:r>
        <w:t xml:space="preserve"> </w:t>
      </w:r>
      <w:r>
        <w:rPr>
          <w:iCs/>
          <w:i/>
        </w:rPr>
        <w:t xml:space="preserve">China Shanghai</w:t>
      </w:r>
      <w:r>
        <w:t xml:space="preserve">.</w:t>
      </w:r>
    </w:p>
    <w:p>
      <w:pPr>
        <w:pStyle w:val="BodyText"/>
      </w:pPr>
      <w:r>
        <w:rPr>
          <w:bCs/>
          <w:b/>
        </w:rPr>
        <w:t xml:space="preserve">Literature Review and Problem Statement:</w:t>
      </w:r>
      <w:r>
        <w:t xml:space="preserve"> </w:t>
      </w:r>
      <w:r>
        <w:t xml:space="preserve">Existing wearable health monitoring technologies often fail in real-world urban settings common in Shanghai. They lack robustness for diverse environmental conditions (high humidity, air pollution), struggle with user compliance among the elderly, and rarely integrate with Shanghai's emerging digital health infrastructure like the "Shanghai Medical Big Data Center." Current studies (e.g., Chen et al., 2022; Zhang &amp; Wang, 2023) highlight significant gaps in predictive analytics for chronic diseases (diabetes, cardiovascular conditions) within Chinese urban populations. Crucially, these studies are often conducted in isolated academic settings without deep integration with Shanghai's unique healthcare delivery ecosystem. The core problem: A lack of</w:t>
      </w:r>
      <w:r>
        <w:t xml:space="preserve"> </w:t>
      </w:r>
      <w:r>
        <w:rPr>
          <w:iCs/>
          <w:i/>
        </w:rPr>
        <w:t xml:space="preserve">Biomedical Engineer</w:t>
      </w:r>
      <w:r>
        <w:t xml:space="preserve">-designed solutions that are culturally adapted, cost-effective for Shanghai's market, and seamlessly interoperable with the city's digital health platforms. This project directly tackles this void.</w:t>
      </w:r>
    </w:p>
    <w:p>
      <w:pPr>
        <w:pStyle w:val="BodyText"/>
      </w:pPr>
      <w:r>
        <w:rPr>
          <w:bCs/>
          <w:b/>
        </w:rPr>
        <w:t xml:space="preserve">Research Objectives:</w:t>
      </w:r>
    </w:p>
    <w:p>
      <w:pPr>
        <w:numPr>
          <w:ilvl w:val="0"/>
          <w:numId w:val="1001"/>
        </w:numPr>
        <w:pStyle w:val="Compact"/>
      </w:pPr>
      <w:r>
        <w:t xml:space="preserve">To design and prototype a multi-parameter wearable biosensor (monitoring glucose trends, ECG, activity levels) specifically optimized for Shanghai's elderly population and environmental conditions.</w:t>
      </w:r>
    </w:p>
    <w:p>
      <w:pPr>
        <w:numPr>
          <w:ilvl w:val="0"/>
          <w:numId w:val="1001"/>
        </w:numPr>
        <w:pStyle w:val="Compact"/>
      </w:pPr>
      <w:r>
        <w:t xml:space="preserve">To develop an AI algorithm trained on de-identified health data from Shanghai's urban elderly cohort (prioritizing data privacy compliance with Chinese regulations) to predict early onset of chronic disease exacerbations with &gt;85% accuracy.</w:t>
      </w:r>
    </w:p>
    <w:p>
      <w:pPr>
        <w:numPr>
          <w:ilvl w:val="0"/>
          <w:numId w:val="1001"/>
        </w:numPr>
        <w:pStyle w:val="Compact"/>
      </w:pPr>
      <w:r>
        <w:t xml:space="preserve">To establish seamless integration between the wearable platform and Shanghai's existing healthcare digital infrastructure, including municipal health records systems and primary care clinics in districts like Xuhui and Jing'an.</w:t>
      </w:r>
    </w:p>
    <w:p>
      <w:pPr>
        <w:numPr>
          <w:ilvl w:val="0"/>
          <w:numId w:val="1001"/>
        </w:numPr>
        <w:pStyle w:val="Compact"/>
      </w:pPr>
      <w:r>
        <w:t xml:space="preserve">To conduct a 12-month pilot study within Shanghai community health centers to validate usability, clinical utility, and impact on early intervention rates among 300 elderly participants.</w:t>
      </w:r>
    </w:p>
    <w:p>
      <w:pPr>
        <w:pStyle w:val="FirstParagraph"/>
      </w:pPr>
      <w:r>
        <w:rPr>
          <w:bCs/>
          <w:b/>
        </w:rPr>
        <w:t xml:space="preserve">Methodology:</w:t>
      </w:r>
      <w:r>
        <w:t xml:space="preserve"> </w:t>
      </w:r>
      <w:r>
        <w:t xml:space="preserve">This project adopts a highly collaborative, multidisciplinary approach centered around the role of the</w:t>
      </w:r>
      <w:r>
        <w:t xml:space="preserve"> </w:t>
      </w:r>
      <w:r>
        <w:rPr>
          <w:iCs/>
          <w:i/>
        </w:rPr>
        <w:t xml:space="preserve">Biomedical Engineer</w:t>
      </w:r>
      <w:r>
        <w:t xml:space="preserve">. Phase 1 (Months 1-6) involves close collaboration with Shanghai Jiao Tong University's School of Biomedical Engineering and Fudan University's Department of Geriatrics to define user needs and environmental constraints specific to China Shanghai.</w:t>
      </w:r>
      <w:r>
        <w:t xml:space="preserve"> </w:t>
      </w:r>
      <w:r>
        <w:rPr>
          <w:iCs/>
          <w:i/>
        </w:rPr>
        <w:t xml:space="preserve">Biomedical Engineer</w:t>
      </w:r>
      <w:r>
        <w:t xml:space="preserve">s will lead the hardware design, focusing on sensor miniaturization, robustness against humidity/pollution (critical for Shanghai), and intuitive user interfaces for elderly users. Phase 2 (Months 7-12) focuses on AI model development using a federated learning approach with consented data from Shanghai Municipal Hospital Network partners, ensuring compliance with China's Cybersecurity Law. The</w:t>
      </w:r>
      <w:r>
        <w:t xml:space="preserve"> </w:t>
      </w:r>
      <w:r>
        <w:rPr>
          <w:iCs/>
          <w:i/>
        </w:rPr>
        <w:t xml:space="preserve">Biomedical Engineer</w:t>
      </w:r>
      <w:r>
        <w:t xml:space="preserve">s will work alongside data scientists to interpret physiological signals and optimize the predictive algorithm for Shanghai's demographic. Phase 3 (Months 13-24) involves rigorous clinical validation in partnership with community health centers across Shanghai, where the</w:t>
      </w:r>
      <w:r>
        <w:t xml:space="preserve"> </w:t>
      </w:r>
      <w:r>
        <w:rPr>
          <w:iCs/>
          <w:i/>
        </w:rPr>
        <w:t xml:space="preserve">Biomedical Engineer</w:t>
      </w:r>
      <w:r>
        <w:t xml:space="preserve">s will manage device deployment, user training, and iterative design improvements based on real-world feedback. All work will be conducted within the regulatory framework of China's National Medical Products Administration (NMPA) and Shanghai's local health authorities.</w:t>
      </w:r>
    </w:p>
    <w:p>
      <w:pPr>
        <w:pStyle w:val="BodyText"/>
      </w:pPr>
      <w:r>
        <w:rPr>
          <w:bCs/>
          <w:b/>
        </w:rPr>
        <w:t xml:space="preserve">Significance and Alignment with China Shanghai:</w:t>
      </w:r>
      <w:r>
        <w:t xml:space="preserve"> </w:t>
      </w:r>
      <w:r>
        <w:t xml:space="preserve">This research is strategically vital for</w:t>
      </w:r>
      <w:r>
        <w:t xml:space="preserve"> </w:t>
      </w:r>
      <w:r>
        <w:rPr>
          <w:iCs/>
          <w:i/>
        </w:rPr>
        <w:t xml:space="preserve">China Shanghai</w:t>
      </w:r>
      <w:r>
        <w:t xml:space="preserve">. Successful development directly supports the city's goals to become a global leader in smart healthcare innovation. The project leverages Shanghai's strengths: its world-class research universities (SJTU, Fudan), the Zhangjiang Hi-Tech Park biotech cluster, and strong government support for digital health initiatives (e.g., Shanghai Municipal Government's 2025 Digital Health Blueprint). By training and deploying local</w:t>
      </w:r>
      <w:r>
        <w:t xml:space="preserve"> </w:t>
      </w:r>
      <w:r>
        <w:rPr>
          <w:iCs/>
          <w:i/>
        </w:rPr>
        <w:t xml:space="preserve">Biomedical Engineer</w:t>
      </w:r>
      <w:r>
        <w:t xml:space="preserve"> </w:t>
      </w:r>
      <w:r>
        <w:t xml:space="preserve">talent to solve a locally relevant problem, this project contributes directly to Shanghai's human capital development in high-tech healthcare. The outcome – an integrated, locally adapted biosensor system – has immediate potential for commercialization within Shanghai's burgeoning medical device market (projected to reach $12 billion by 2026) and scalable deployment across China. It addresses critical national priorities: reducing healthcare costs through early intervention, easing pressure on urban hospitals, and advancing China's leadership in AI-driven biomedical innovation.</w:t>
      </w:r>
    </w:p>
    <w:p>
      <w:pPr>
        <w:pStyle w:val="BodyText"/>
      </w:pPr>
      <w:r>
        <w:rPr>
          <w:bCs/>
          <w:b/>
        </w:rPr>
        <w:t xml:space="preserve">Expected Outcomes and Impact:</w:t>
      </w:r>
    </w:p>
    <w:p>
      <w:pPr>
        <w:numPr>
          <w:ilvl w:val="0"/>
          <w:numId w:val="1002"/>
        </w:numPr>
        <w:pStyle w:val="Compact"/>
      </w:pPr>
      <w:r>
        <w:t xml:space="preserve">Patentable wearable biosensor prototype optimized for Shanghai's urban elderly demographic.</w:t>
      </w:r>
    </w:p>
    <w:p>
      <w:pPr>
        <w:numPr>
          <w:ilvl w:val="0"/>
          <w:numId w:val="1002"/>
        </w:numPr>
        <w:pStyle w:val="Compact"/>
      </w:pPr>
      <w:r>
        <w:t xml:space="preserve">A validated, NMPA-compliant AI algorithm for early chronic disease prediction (target accuracy &gt;85%).</w:t>
      </w:r>
    </w:p>
    <w:p>
      <w:pPr>
        <w:numPr>
          <w:ilvl w:val="0"/>
          <w:numId w:val="1002"/>
        </w:numPr>
        <w:pStyle w:val="Compact"/>
      </w:pPr>
      <w:r>
        <w:t xml:space="preserve">Established partnership model between academia (</w:t>
      </w:r>
      <w:r>
        <w:rPr>
          <w:iCs/>
          <w:i/>
        </w:rPr>
        <w:t xml:space="preserve">Biomedical Engineer</w:t>
      </w:r>
      <w:r>
        <w:t xml:space="preserve">-led teams), healthcare providers, and city government in China Shanghai for future tech integration.</w:t>
      </w:r>
    </w:p>
    <w:p>
      <w:pPr>
        <w:numPr>
          <w:ilvl w:val="0"/>
          <w:numId w:val="1002"/>
        </w:numPr>
        <w:pStyle w:val="Compact"/>
      </w:pPr>
      <w:r>
        <w:t xml:space="preserve">A significant reduction (target 20%) in preventable hospital admissions for chronic disease complications among the pilot cohort within Shanghai community centers.</w:t>
      </w:r>
    </w:p>
    <w:p>
      <w:pPr>
        <w:numPr>
          <w:ilvl w:val="0"/>
          <w:numId w:val="1002"/>
        </w:numPr>
        <w:pStyle w:val="Compact"/>
      </w:pPr>
      <w:r>
        <w:t xml:space="preserve">Training platform for at least 15 early-career</w:t>
      </w:r>
      <w:r>
        <w:t xml:space="preserve"> </w:t>
      </w:r>
      <w:r>
        <w:rPr>
          <w:iCs/>
          <w:i/>
        </w:rPr>
        <w:t xml:space="preserve">Biomedical Engineer</w:t>
      </w:r>
      <w:r>
        <w:t xml:space="preserve">s from Shanghai institutions, enhancing local expertise.</w:t>
      </w:r>
    </w:p>
    <w:p>
      <w:pPr>
        <w:numPr>
          <w:ilvl w:val="0"/>
          <w:numId w:val="1002"/>
        </w:numPr>
        <w:pStyle w:val="Compact"/>
      </w:pPr>
      <w:r>
        <w:t xml:space="preserve">Publishing key findings in high-impact journals (e.g., IEEE Transactions on Biomedical Engineering) with a focus on China-specific implementation challenges and solutions.</w:t>
      </w:r>
    </w:p>
    <w:p>
      <w:pPr>
        <w:pStyle w:val="FirstParagraph"/>
      </w:pPr>
      <w:r>
        <w:rPr>
          <w:bCs/>
          <w:b/>
        </w:rPr>
        <w:t xml:space="preserve">Conclusion:</w:t>
      </w:r>
      <w:r>
        <w:t xml:space="preserve"> </w:t>
      </w:r>
      <w:r>
        <w:t xml:space="preserve">This Research Proposal outlines a critical, actionable project at the intersection of cutting-edge technology, urgent societal need, and Shanghai's strategic ambitions. It places the</w:t>
      </w:r>
      <w:r>
        <w:t xml:space="preserve"> </w:t>
      </w:r>
      <w:r>
        <w:rPr>
          <w:iCs/>
          <w:i/>
        </w:rPr>
        <w:t xml:space="preserve">Biomedical Engineer</w:t>
      </w:r>
      <w:r>
        <w:t xml:space="preserve"> </w:t>
      </w:r>
      <w:r>
        <w:t xml:space="preserve">as the indispensable catalyst for innovation within the China Shanghai healthcare landscape. By developing a solution deeply rooted in local context and leveraging Shanghai's unique ecosystem of academia, industry, and government support, this research promises transformative impact on elderly health outcomes while positioning Shanghai as a global model for integrated biomedical engineering solutions. The successful execution of this project will not only yield valuable technology but also strengthen the pipeline of skilled</w:t>
      </w:r>
      <w:r>
        <w:t xml:space="preserve"> </w:t>
      </w:r>
      <w:r>
        <w:rPr>
          <w:iCs/>
          <w:i/>
        </w:rPr>
        <w:t xml:space="preserve">Biomedical Engineer</w:t>
      </w:r>
      <w:r>
        <w:t xml:space="preserve">s essential for China's future healthcare leadership. We request funding and institutional partnership to bring this vital research to fruition in the dynamic, forward-looking environment of</w:t>
      </w:r>
      <w:r>
        <w:t xml:space="preserve"> </w:t>
      </w:r>
      <w:r>
        <w:rPr>
          <w:iCs/>
          <w:i/>
        </w:rPr>
        <w:t xml:space="preserve">China Shanghai</w:t>
      </w:r>
      <w:r>
        <w:t xml:space="preserve">.</w:t>
      </w:r>
    </w:p>
    <w:p>
      <w:pPr>
        <w:pStyle w:val="BodyText"/>
      </w:pPr>
      <w:r>
        <w:rPr>
          <w:bCs/>
          <w:b/>
        </w:rPr>
        <w:t xml:space="preserve">Budget Summary (Key Items):</w:t>
      </w:r>
      <w:r>
        <w:t xml:space="preserve"> </w:t>
      </w:r>
      <w:r>
        <w:t xml:space="preserve">Equipment &amp; Prototyping ($350k), Personnel (Biomedical Engineers, Data Scientists, Clinical Coordinators - $420k), Clinical Pilot Costs &amp; Partnerships ($180k), Data Management &amp; Compliance ($75k). Total Request: $1,025,000.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China Shanghai's Healthcare System</dc:title>
  <dc:creator/>
  <dc:language>en</dc:language>
  <cp:keywords/>
  <dcterms:created xsi:type="dcterms:W3CDTF">2026-07-19T17:58:30Z</dcterms:created>
  <dcterms:modified xsi:type="dcterms:W3CDTF">2026-07-19T17:58:30Z</dcterms:modified>
</cp:coreProperties>
</file>

<file path=docProps/custom.xml><?xml version="1.0" encoding="utf-8"?>
<Properties xmlns="http://schemas.openxmlformats.org/officeDocument/2006/custom-properties" xmlns:vt="http://schemas.openxmlformats.org/officeDocument/2006/docPropsVTypes"/>
</file>