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Egypt</w:t>
      </w:r>
      <w:r>
        <w:t xml:space="preserve"> </w:t>
      </w:r>
      <w:r>
        <w:t xml:space="preserve">Cairo's</w:t>
      </w:r>
      <w:r>
        <w:t xml:space="preserve"> </w:t>
      </w:r>
      <w:r>
        <w:t xml:space="preserve">Healthcare</w:t>
      </w:r>
      <w:r>
        <w:t xml:space="preserve"> </w:t>
      </w:r>
      <w:r>
        <w:t xml:space="preserve">Challenges</w:t>
      </w:r>
    </w:p>
    <w:bookmarkStart w:id="28" w:name="Xac3246e5465a7cb22c7aaa7691468cff55f085f"/>
    <w:p>
      <w:pPr>
        <w:pStyle w:val="Heading1"/>
      </w:pPr>
      <w:r>
        <w:t xml:space="preserve">Research Proposal: Development and Deployment of Low-Cost, Sustainable Medical Devices for Urban Healthcare Systems in Egypt Cairo</w:t>
      </w:r>
    </w:p>
    <w:bookmarkStart w:id="20" w:name="i.-introduction-and-context"/>
    <w:p>
      <w:pPr>
        <w:pStyle w:val="Heading2"/>
      </w:pPr>
      <w:r>
        <w:t xml:space="preserve">I. Introduction and Context</w:t>
      </w:r>
    </w:p>
    <w:p>
      <w:pPr>
        <w:pStyle w:val="FirstParagraph"/>
      </w:pPr>
      <w:r>
        <w:t xml:space="preserve">Healthcare delivery in Egypt, particularly within the densely populated metropolis of Cairo, faces significant systemic challenges including outdated medical infrastructure, critical shortages of specialized personnel, and limited access to affordable advanced diagnostics and treatment technologies. As the capital city housing over 20 million residents and serving as a national healthcare hub, Cairo exemplifies the urgent need for localized biomedical engineering innovation. This research proposal outlines a targeted investigation to address these gaps through the role of the</w:t>
      </w:r>
      <w:r>
        <w:t xml:space="preserve"> </w:t>
      </w:r>
      <w:r>
        <w:rPr>
          <w:iCs/>
          <w:i/>
        </w:rPr>
        <w:t xml:space="preserve">Biomedical Engineer</w:t>
      </w:r>
      <w:r>
        <w:t xml:space="preserve"> </w:t>
      </w:r>
      <w:r>
        <w:t xml:space="preserve">in designing, validating, and deploying context-appropriate medical technologies specifically for Egypt Cairo's unique socio-economic and infrastructural environment. The integration of cutting-edge</w:t>
      </w:r>
      <w:r>
        <w:t xml:space="preserve"> </w:t>
      </w:r>
      <w:r>
        <w:rPr>
          <w:iCs/>
          <w:i/>
        </w:rPr>
        <w:t xml:space="preserve">Biomedical Engineering</w:t>
      </w:r>
      <w:r>
        <w:t xml:space="preserve"> </w:t>
      </w:r>
      <w:r>
        <w:t xml:space="preserve">principles with deep local understanding is not merely beneficial but essential for sustainable healthcare improvement in this critical urban setting.</w:t>
      </w:r>
    </w:p>
    <w:bookmarkEnd w:id="20"/>
    <w:bookmarkStart w:id="21" w:name="X8f0cac80d0ed17d16fb2ec5e792567bc8c4361f"/>
    <w:p>
      <w:pPr>
        <w:pStyle w:val="Heading2"/>
      </w:pPr>
      <w:r>
        <w:t xml:space="preserve">II. Problem Statement: The Critical Gap in Egypt Cairo</w:t>
      </w:r>
    </w:p>
    <w:p>
      <w:pPr>
        <w:pStyle w:val="FirstParagraph"/>
      </w:pPr>
      <w:r>
        <w:t xml:space="preserve">Cairo's public healthcare system, while striving to serve its vast population, grapples with severe resource constraints. Many hospitals operate with medical equipment exceeding 15 years of age, leading to frequent breakdowns and unreliable diagnostics (Egypt Ministry of Health, 2023). Simultaneously, there is a pronounced shortage of specialized</w:t>
      </w:r>
      <w:r>
        <w:t xml:space="preserve"> </w:t>
      </w:r>
      <w:r>
        <w:rPr>
          <w:iCs/>
          <w:i/>
        </w:rPr>
        <w:t xml:space="preserve">Biomedical Engineers</w:t>
      </w:r>
      <w:r>
        <w:t xml:space="preserve"> </w:t>
      </w:r>
      <w:r>
        <w:t xml:space="preserve">trained to maintain and adapt complex devices within the local context. The cost barrier for importing advanced Western medical equipment remains prohibitive for widespread adoption in public facilities across Cairo. Consequently, patients often face delays in diagnosis (e.g., for prevalent conditions like diabetes complications and cardiovascular diseases) and limited access to life-saving interventions. This gap underscores an urgent need for locally developed, robust, low-cost medical devices tailored to the specific needs and constraints of</w:t>
      </w:r>
      <w:r>
        <w:t xml:space="preserve"> </w:t>
      </w:r>
      <w:r>
        <w:rPr>
          <w:iCs/>
          <w:i/>
        </w:rPr>
        <w:t xml:space="preserve">Egypt Cairo</w:t>
      </w:r>
      <w:r>
        <w:t xml:space="preserve"> </w:t>
      </w:r>
      <w:r>
        <w:t xml:space="preserve">– a role where the</w:t>
      </w:r>
      <w:r>
        <w:t xml:space="preserve"> </w:t>
      </w:r>
      <w:r>
        <w:rPr>
          <w:iCs/>
          <w:i/>
        </w:rPr>
        <w:t xml:space="preserve">Biomedical Engineer</w:t>
      </w:r>
      <w:r>
        <w:t xml:space="preserve"> </w:t>
      </w:r>
      <w:r>
        <w:t xml:space="preserve">must lead innovation.</w:t>
      </w:r>
    </w:p>
    <w:bookmarkEnd w:id="21"/>
    <w:bookmarkStart w:id="22" w:name="iii.-research-objectives-and-questions"/>
    <w:p>
      <w:pPr>
        <w:pStyle w:val="Heading2"/>
      </w:pPr>
      <w:r>
        <w:t xml:space="preserve">III. Research Objectives and Questions</w:t>
      </w:r>
    </w:p>
    <w:p>
      <w:pPr>
        <w:pStyle w:val="FirstParagraph"/>
      </w:pPr>
      <w:r>
        <w:t xml:space="preserve">This project aims to establish a collaborative research framework in Egypt Cairo to develop, test, and implement two pilot biomedical devices:</w:t>
      </w:r>
    </w:p>
    <w:p>
      <w:pPr>
        <w:numPr>
          <w:ilvl w:val="0"/>
          <w:numId w:val="1001"/>
        </w:numPr>
        <w:pStyle w:val="Compact"/>
      </w:pPr>
      <w:r>
        <w:rPr>
          <w:bCs/>
          <w:b/>
        </w:rPr>
        <w:t xml:space="preserve">To design and prototype a low-cost, solar-powered point-of-care glucose monitoring system</w:t>
      </w:r>
      <w:r>
        <w:t xml:space="preserve"> </w:t>
      </w:r>
      <w:r>
        <w:t xml:space="preserve">specifically for use in Cairo's community health centers (CHCs) facing intermittent power outages. Primary Objective: Achieve accuracy comparable to commercial devices at 1/5th the cost, validated under Cairo's ambient conditions.</w:t>
      </w:r>
    </w:p>
    <w:p>
      <w:pPr>
        <w:numPr>
          <w:ilvl w:val="0"/>
          <w:numId w:val="1001"/>
        </w:numPr>
        <w:pStyle w:val="Compact"/>
      </w:pPr>
      <w:r>
        <w:rPr>
          <w:bCs/>
          <w:b/>
        </w:rPr>
        <w:t xml:space="preserve">To develop and deploy a modular, repairable telemedicine interface</w:t>
      </w:r>
      <w:r>
        <w:t xml:space="preserve"> </w:t>
      </w:r>
      <w:r>
        <w:t xml:space="preserve">enabling remote consultation for diabetic retinopathy screening in underserved Cairo neighborhoods using existing smartphone infrastructure. Primary Objective: Reduce diagnostic delays by 70% compared to current referral systems within six months of deployment.</w:t>
      </w:r>
    </w:p>
    <w:p>
      <w:pPr>
        <w:pStyle w:val="FirstParagraph"/>
      </w:pPr>
      <w:r>
        <w:t xml:space="preserve">Key research questions center on local adaptation: How do Cairo-specific environmental factors (dust, humidity, power fluctuations) impact device reliability? How can the role of the Egyptian</w:t>
      </w:r>
      <w:r>
        <w:t xml:space="preserve"> </w:t>
      </w:r>
      <w:r>
        <w:rPr>
          <w:iCs/>
          <w:i/>
        </w:rPr>
        <w:t xml:space="preserve">Biomedical Engineer</w:t>
      </w:r>
      <w:r>
        <w:t xml:space="preserve"> </w:t>
      </w:r>
      <w:r>
        <w:t xml:space="preserve">be optimized for maintenance and community training within public healthcare facilities?</w:t>
      </w:r>
    </w:p>
    <w:bookmarkEnd w:id="22"/>
    <w:bookmarkStart w:id="23" w:name="iv.-literature-review-and-contextual-gap"/>
    <w:p>
      <w:pPr>
        <w:pStyle w:val="Heading2"/>
      </w:pPr>
      <w:r>
        <w:t xml:space="preserve">IV. Literature Review and Contextual Gap</w:t>
      </w:r>
    </w:p>
    <w:p>
      <w:pPr>
        <w:pStyle w:val="FirstParagraph"/>
      </w:pPr>
      <w:r>
        <w:t xml:space="preserve">While global biomedical engineering research focuses on advanced diagnostics, there is a critical lack of studies centered on *sustainable, low-resource implementation* within rapidly urbanizing African contexts like Egypt Cairo. International projects often fail due to neglecting local maintenance capacity and cost structures. Recent work by the Egyptian Academy of Scientific Research (EASR) identified a 72% equipment downtime rate in Cairo public hospitals linked to insufficient technical support – directly correlating with the shortage of qualified</w:t>
      </w:r>
      <w:r>
        <w:t xml:space="preserve"> </w:t>
      </w:r>
      <w:r>
        <w:rPr>
          <w:iCs/>
          <w:i/>
        </w:rPr>
        <w:t xml:space="preserve">Biomedical Engineers</w:t>
      </w:r>
      <w:r>
        <w:t xml:space="preserve">. This research addresses this gap by placing Cairo's specific operational realities at the core, moving beyond theoretical design to community-integrated implementation. It leverages lessons from successful local initiatives (e.g., Nile University's telemedicine pilot) while focusing on scalability within Egypt's national healthcare strategy.</w:t>
      </w:r>
    </w:p>
    <w:bookmarkEnd w:id="23"/>
    <w:bookmarkStart w:id="24" w:name="v.-methodology-a-cairo-centric-approach"/>
    <w:p>
      <w:pPr>
        <w:pStyle w:val="Heading2"/>
      </w:pPr>
      <w:r>
        <w:t xml:space="preserve">V. Methodology: A Cairo-Centric Approach</w:t>
      </w:r>
    </w:p>
    <w:p>
      <w:pPr>
        <w:pStyle w:val="FirstParagraph"/>
      </w:pPr>
      <w:r>
        <w:t xml:space="preserve">Conducting this research requires an integrated, locally embedded methodology:</w:t>
      </w:r>
    </w:p>
    <w:p>
      <w:pPr>
        <w:numPr>
          <w:ilvl w:val="0"/>
          <w:numId w:val="1002"/>
        </w:numPr>
        <w:pStyle w:val="Compact"/>
      </w:pPr>
      <w:r>
        <w:rPr>
          <w:bCs/>
          <w:b/>
        </w:rPr>
        <w:t xml:space="preserve">Partnership Formation:</w:t>
      </w:r>
      <w:r>
        <w:t xml:space="preserve"> </w:t>
      </w:r>
      <w:r>
        <w:t xml:space="preserve">Collaborate with Kasr Al Ainy University Hospital (Cairo), the Egyptian Ministry of Health's Technology Division, and local vocational training centers to ensure real-world relevance and pathway for implementation. The research team will include Egyptian</w:t>
      </w:r>
      <w:r>
        <w:t xml:space="preserve"> </w:t>
      </w:r>
      <w:r>
        <w:rPr>
          <w:iCs/>
          <w:i/>
        </w:rPr>
        <w:t xml:space="preserve">Biomedical Engineers</w:t>
      </w:r>
      <w:r>
        <w:t xml:space="preserve">.</w:t>
      </w:r>
    </w:p>
    <w:p>
      <w:pPr>
        <w:numPr>
          <w:ilvl w:val="0"/>
          <w:numId w:val="1002"/>
        </w:numPr>
        <w:pStyle w:val="Compact"/>
      </w:pPr>
      <w:r>
        <w:rPr>
          <w:bCs/>
          <w:b/>
        </w:rPr>
        <w:t xml:space="preserve">Needs Assessment &amp; Co-Design:</w:t>
      </w:r>
      <w:r>
        <w:t xml:space="preserve"> </w:t>
      </w:r>
      <w:r>
        <w:t xml:space="preserve">Conduct field surveys across 5 diverse Cairo districts (e.g., Heliopolis, Imbaba, Shubra) involving healthcare workers and community leaders to define precise technical and usability requirements for the proposed devices.</w:t>
      </w:r>
    </w:p>
    <w:p>
      <w:pPr>
        <w:numPr>
          <w:ilvl w:val="0"/>
          <w:numId w:val="1002"/>
        </w:numPr>
        <w:pStyle w:val="Compact"/>
      </w:pPr>
      <w:r>
        <w:rPr>
          <w:bCs/>
          <w:b/>
        </w:rPr>
        <w:t xml:space="preserve">Device Development &amp; Testing:</w:t>
      </w:r>
      <w:r>
        <w:t xml:space="preserve"> </w:t>
      </w:r>
      <w:r>
        <w:t xml:space="preserve">Utilize Cairo-based manufacturing partners for rapid prototyping using locally available materials. Rigorous testing in simulated Cairo conditions (dust chambers, power fluctuation simulators) at the National Center for Biomedical Engineering, Cairo University.</w:t>
      </w:r>
    </w:p>
    <w:p>
      <w:pPr>
        <w:numPr>
          <w:ilvl w:val="0"/>
          <w:numId w:val="1002"/>
        </w:numPr>
        <w:pStyle w:val="Compact"/>
      </w:pPr>
      <w:r>
        <w:rPr>
          <w:bCs/>
          <w:b/>
        </w:rPr>
        <w:t xml:space="preserve">Implementation &amp; Impact Assessment:</w:t>
      </w:r>
      <w:r>
        <w:t xml:space="preserve"> </w:t>
      </w:r>
      <w:r>
        <w:t xml:space="preserve">Deploy pilots in 3 public CHCs in Cairo. Train local biomedical technicians (developed through a new curriculum with the Ministry of Health) on maintenance and repair. Measure outcomes: device uptime, diagnostic turnaround time, user satisfaction (healthcare workers/patients), and cost-effectiveness against current practices.</w:t>
      </w:r>
    </w:p>
    <w:bookmarkEnd w:id="24"/>
    <w:bookmarkStart w:id="25" w:name="X72f2d2581876d983263c8663174aaef3b38746c"/>
    <w:p>
      <w:pPr>
        <w:pStyle w:val="Heading2"/>
      </w:pPr>
      <w:r>
        <w:t xml:space="preserve">VI. Expected Outcomes and Impact for Egypt Cairo</w:t>
      </w:r>
    </w:p>
    <w:p>
      <w:pPr>
        <w:pStyle w:val="FirstParagraph"/>
      </w:pPr>
      <w:r>
        <w:t xml:space="preserve">This project will yield tangible benefits directly impacting Egypt Cairo:</w:t>
      </w:r>
    </w:p>
    <w:p>
      <w:pPr>
        <w:numPr>
          <w:ilvl w:val="0"/>
          <w:numId w:val="1003"/>
        </w:numPr>
        <w:pStyle w:val="Compact"/>
      </w:pPr>
      <w:r>
        <w:rPr>
          <w:bCs/>
          <w:b/>
        </w:rPr>
        <w:t xml:space="preserve">Deployable Technology:</w:t>
      </w:r>
      <w:r>
        <w:t xml:space="preserve"> </w:t>
      </w:r>
      <w:r>
        <w:t xml:space="preserve">A validated, low-cost glucose monitor and telemedicine interface ready for scale-up within the Egyptian public health system.</w:t>
      </w:r>
    </w:p>
    <w:p>
      <w:pPr>
        <w:numPr>
          <w:ilvl w:val="0"/>
          <w:numId w:val="1003"/>
        </w:numPr>
        <w:pStyle w:val="Compact"/>
      </w:pPr>
      <w:r>
        <w:rPr>
          <w:bCs/>
          <w:b/>
        </w:rPr>
        <w:t xml:space="preserve">Capacity Building:</w:t>
      </w:r>
      <w:r>
        <w:t xml:space="preserve"> </w:t>
      </w:r>
      <w:r>
        <w:t xml:space="preserve">Enhanced skills and roles for Egyptian</w:t>
      </w:r>
      <w:r>
        <w:t xml:space="preserve"> </w:t>
      </w:r>
      <w:r>
        <w:rPr>
          <w:iCs/>
          <w:i/>
        </w:rPr>
        <w:t xml:space="preserve">Biomedical Engineers</w:t>
      </w:r>
      <w:r>
        <w:t xml:space="preserve">, creating a sustainable local technical workforce to maintain future innovations. Training modules will be integrated into Cairo University's engineering curriculum.</w:t>
      </w:r>
    </w:p>
    <w:p>
      <w:pPr>
        <w:numPr>
          <w:ilvl w:val="0"/>
          <w:numId w:val="1003"/>
        </w:numPr>
        <w:pStyle w:val="Compact"/>
      </w:pPr>
      <w:r>
        <w:rPr>
          <w:bCs/>
          <w:b/>
        </w:rPr>
        <w:t xml:space="preserve">Evidence-Based Policy:</w:t>
      </w:r>
      <w:r>
        <w:t xml:space="preserve"> </w:t>
      </w:r>
      <w:r>
        <w:t xml:space="preserve">Data demonstrating significant cost savings (estimated 35% reduction in diagnostic costs per patient) and improved health outcomes, directly informing the Ministry of Health's technology procurement strategy for Cairo and beyond.</w:t>
      </w:r>
    </w:p>
    <w:p>
      <w:pPr>
        <w:numPr>
          <w:ilvl w:val="0"/>
          <w:numId w:val="1003"/>
        </w:numPr>
        <w:pStyle w:val="Compact"/>
      </w:pPr>
      <w:r>
        <w:rPr>
          <w:bCs/>
          <w:b/>
        </w:rPr>
        <w:t xml:space="preserve">Model for Regional Replication:</w:t>
      </w:r>
      <w:r>
        <w:t xml:space="preserve"> </w:t>
      </w:r>
      <w:r>
        <w:t xml:space="preserve">A proven framework demonstrating how localized</w:t>
      </w:r>
      <w:r>
        <w:t xml:space="preserve"> </w:t>
      </w:r>
      <w:r>
        <w:rPr>
          <w:iCs/>
          <w:i/>
        </w:rPr>
        <w:t xml:space="preserve">Biomedical Engineering</w:t>
      </w:r>
      <w:r>
        <w:t xml:space="preserve"> </w:t>
      </w:r>
      <w:r>
        <w:t xml:space="preserve">solutions can be developed and sustained within resource-constrained urban settings like Cairo, offering a blueprint for other cities across Egypt and Africa.</w:t>
      </w:r>
    </w:p>
    <w:bookmarkEnd w:id="25"/>
    <w:bookmarkStart w:id="26" w:name="Xdbffd55f06314aefa49894b88a22a96e499d784"/>
    <w:p>
      <w:pPr>
        <w:pStyle w:val="Heading2"/>
      </w:pPr>
      <w:r>
        <w:t xml:space="preserve">VII. Significance of the Research in the Egyptian Context</w:t>
      </w:r>
    </w:p>
    <w:p>
      <w:pPr>
        <w:pStyle w:val="FirstParagraph"/>
      </w:pPr>
      <w:r>
        <w:t xml:space="preserve">The significance of this research proposal transcends technological innovation; it addresses a fundamental pillar of Egypt's Vision 2030 healthcare goals: equitable access to quality care. By focusing squarely on Cairo – the epicenter of Egypt's healthcare challenges and opportunity – and harnessing the critical expertise of the Egyptian</w:t>
      </w:r>
      <w:r>
        <w:t xml:space="preserve"> </w:t>
      </w:r>
      <w:r>
        <w:rPr>
          <w:iCs/>
          <w:i/>
        </w:rPr>
        <w:t xml:space="preserve">Biomedical Engineer</w:t>
      </w:r>
      <w:r>
        <w:t xml:space="preserve">, this project directly contributes to building a more resilient, self-reliant, and patient-centered healthcare system. Success will demonstrate that sustainable medical technology development for Egypt Cairo is not only possible but essential for improving public health outcomes at scale. It positions Egypt as a leader in context-driven biomedical innovation within the developing world, moving beyond dependency on imported solutions towards homegrown expertise and infrastructure.</w:t>
      </w:r>
    </w:p>
    <w:bookmarkEnd w:id="26"/>
    <w:bookmarkStart w:id="27" w:name="viii.-conclusion"/>
    <w:p>
      <w:pPr>
        <w:pStyle w:val="Heading2"/>
      </w:pPr>
      <w:r>
        <w:t xml:space="preserve">VIII. Conclusion</w:t>
      </w:r>
    </w:p>
    <w:p>
      <w:pPr>
        <w:pStyle w:val="FirstParagraph"/>
      </w:pPr>
      <w:r>
        <w:t xml:space="preserve">The healthcare challenges facing Egypt Cairo demand innovative, locally grounded solutions. This research proposal outlines a vital pathway forward through the strategic application of</w:t>
      </w:r>
      <w:r>
        <w:t xml:space="preserve"> </w:t>
      </w:r>
      <w:r>
        <w:rPr>
          <w:iCs/>
          <w:i/>
        </w:rPr>
        <w:t xml:space="preserve">Biomedical Engineering</w:t>
      </w:r>
      <w:r>
        <w:t xml:space="preserve">. By centering the work on Cairo's specific needs, leveraging local partnerships, and empowering Egyptian professionals as lead innovators, this project promises not just new devices but a sustainable model for technological advancement that directly serves Egypt's population. Investing in this research is an investment in building a healthier, more equitable future for Cairo and the nation it represents.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Egypt Cairo's Healthcare Challenges</dc:title>
  <dc:creator/>
  <dc:language>en</dc:language>
  <cp:keywords/>
  <dcterms:created xsi:type="dcterms:W3CDTF">2026-09-25T11:35:47Z</dcterms:created>
  <dcterms:modified xsi:type="dcterms:W3CDTF">2026-09-25T11:35:47Z</dcterms:modified>
</cp:coreProperties>
</file>

<file path=docProps/custom.xml><?xml version="1.0" encoding="utf-8"?>
<Properties xmlns="http://schemas.openxmlformats.org/officeDocument/2006/custom-properties" xmlns:vt="http://schemas.openxmlformats.org/officeDocument/2006/docPropsVTypes"/>
</file>