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Italy</w:t>
      </w:r>
      <w:r>
        <w:t xml:space="preserve"> </w:t>
      </w:r>
      <w:r>
        <w:t xml:space="preserve">Rome</w:t>
      </w:r>
    </w:p>
    <w:bookmarkStart w:id="26" w:name="Xffddd6699522d5ca67b33e1039daf906413695c"/>
    <w:p>
      <w:pPr>
        <w:pStyle w:val="Heading1"/>
      </w:pPr>
      <w:r>
        <w:t xml:space="preserve">Research Proposal: Developing AI-Integrated Wearable Health Monitors for Aging Populations in Italy Rome</w:t>
      </w:r>
    </w:p>
    <w:bookmarkStart w:id="20" w:name="abstract"/>
    <w:p>
      <w:pPr>
        <w:pStyle w:val="Heading2"/>
      </w:pPr>
      <w:r>
        <w:t xml:space="preserve">Abstract</w:t>
      </w:r>
    </w:p>
    <w:p>
      <w:pPr>
        <w:pStyle w:val="FirstParagraph"/>
      </w:pPr>
      <w:r>
        <w:t xml:space="preserve">This research proposal outlines a critical investigation into the development and implementation of next-generation wearable health monitoring systems tailored for Italy's rapidly aging population, with primary focus on Rome. As the capital city of Italy, Rome faces unique healthcare challenges due to its dense urban environment, extensive historic infrastructure limiting modern medical facility expansion, and a demographic profile where 23% of residents are over 65 years old. This Research Proposal establishes a framework for Biomedical Engineers to collaborate with local healthcare institutions—including Policlinico Umberto I and Sapienza University Hospital—to design affordable, user-friendly wearable devices that integrate seamlessly with Italy's National Health Service (SSN). The project aims to reduce hospital readmissions by 25% among elderly Rome residents within three years through early detection of cardiac and mobility issues, directly addressing a pressing need for innovation in Biomedical Engineering within the Italian context.</w:t>
      </w:r>
    </w:p>
    <w:bookmarkEnd w:id="20"/>
    <w:bookmarkStart w:id="21" w:name="X343efadb7c4433ca8f00ef32a8a3c20b3abba83"/>
    <w:p>
      <w:pPr>
        <w:pStyle w:val="Heading2"/>
      </w:pPr>
      <w:r>
        <w:t xml:space="preserve">1. Introduction: The Urgent Need for Biomedical Engineering in Italy Rome</w:t>
      </w:r>
    </w:p>
    <w:p>
      <w:pPr>
        <w:pStyle w:val="FirstParagraph"/>
      </w:pPr>
      <w:r>
        <w:t xml:space="preserve">Italy ranks among the world's most aged societies, with Rome serving as a microcosm of this national demographic shift. The city’s healthcare system, while advanced in many areas, struggles with resource constraints exacerbated by its historic urban fabric—where modernizing facilities requires navigating UNESCO-protected sites and complex infrastructure. This creates a critical gap for innovative Biomedical Engineering solutions that prioritize accessibility, cost-effectiveness, and compatibility with Italy's SSN digital platforms. Current health monitoring technologies often fail to address the specific needs of Rome’s elderly population, including chronic conditions like heart failure (affecting 15% of residents over 65) and mobility limitations in narrow historic streets. This Research Proposal positions the Biomedical Engineer as a pivotal professional who can bridge clinical needs with technological innovation, directly supporting Italy's National Digital Health Strategy. The project is not merely an academic exercise; it is a targeted intervention for Rome’s healthcare ecosystem.</w:t>
      </w:r>
    </w:p>
    <w:bookmarkEnd w:id="21"/>
    <w:bookmarkStart w:id="22" w:name="Xaf1a518b0e3a502bd61a4d89f16a828a22d1878"/>
    <w:p>
      <w:pPr>
        <w:pStyle w:val="Heading2"/>
      </w:pPr>
      <w:r>
        <w:t xml:space="preserve">2. Literature Review: Gaps in Current Biomedical Engineering Approaches</w:t>
      </w:r>
    </w:p>
    <w:p>
      <w:pPr>
        <w:pStyle w:val="FirstParagraph"/>
      </w:pPr>
      <w:r>
        <w:t xml:space="preserve">Existing literature on wearable health devices predominantly focuses on Western markets like the US or Germany, neglecting Italy's unique socio-technical landscape. Studies by the European Commission (2023) confirm that only 18% of Italian healthcare tech startups integrate with national SSN systems—a barrier for scalability in Rome. Furthermore, research from Sapienza University (2022) highlights that elderly Roman patients reject complex devices due to poor Italian-language interfaces and lack of compatibility with local care protocols. Crucially, no Biomedical Engineering research has yet addressed the challenge of deploying low-bandwidth wearable tech in Rome’s historic districts where broadband connectivity remains inconsistent. This proposal directly confronts these gaps by centering the Biomedical Engineer’s role in co-designing solutions *with* Roman healthcare providers and end-users, ensuring cultural and infrastructural relevance.</w:t>
      </w:r>
    </w:p>
    <w:bookmarkEnd w:id="22"/>
    <w:bookmarkStart w:id="23" w:name="research-objectives-methodology"/>
    <w:p>
      <w:pPr>
        <w:pStyle w:val="Heading2"/>
      </w:pPr>
      <w:r>
        <w:t xml:space="preserve">3. Research Objectives &amp; Methodology</w:t>
      </w:r>
    </w:p>
    <w:p>
      <w:pPr>
        <w:pStyle w:val="FirstParagraph"/>
      </w:pPr>
      <w:r>
        <w:t xml:space="preserve">This three-year Research Proposal defines four interconnected objectives:</w:t>
      </w:r>
    </w:p>
    <w:p>
      <w:pPr>
        <w:numPr>
          <w:ilvl w:val="0"/>
          <w:numId w:val="1001"/>
        </w:numPr>
        <w:pStyle w:val="Compact"/>
      </w:pPr>
      <w:r>
        <w:rPr>
          <w:bCs/>
          <w:b/>
        </w:rPr>
        <w:t xml:space="preserve">Develop</w:t>
      </w:r>
      <w:r>
        <w:t xml:space="preserve">: A low-cost, multi-sensor wearable (e.g., smart wristband) with AI-driven anomaly detection for cardiac and fall-risk monitoring, optimized for Italian SSN data standards.</w:t>
      </w:r>
    </w:p>
    <w:p>
      <w:pPr>
        <w:numPr>
          <w:ilvl w:val="0"/>
          <w:numId w:val="1001"/>
        </w:numPr>
        <w:pStyle w:val="Compact"/>
      </w:pPr>
      <w:r>
        <w:rPr>
          <w:bCs/>
          <w:b/>
        </w:rPr>
        <w:t xml:space="preserve">Validate</w:t>
      </w:r>
      <w:r>
        <w:t xml:space="preserve">: Conduct clinical trials across two Rome community health centers (Centri di Salute di Quartiere) in the historic center and suburbs, involving 300 elderly participants.</w:t>
      </w:r>
    </w:p>
    <w:p>
      <w:pPr>
        <w:numPr>
          <w:ilvl w:val="0"/>
          <w:numId w:val="1001"/>
        </w:numPr>
        <w:pStyle w:val="Compact"/>
      </w:pPr>
      <w:r>
        <w:rPr>
          <w:bCs/>
          <w:b/>
        </w:rPr>
        <w:t xml:space="preserve">Integrate</w:t>
      </w:r>
      <w:r>
        <w:t xml:space="preserve">: Create a secure data pipeline connecting the wearable to Rome’s regional Health Information System (Sistema Informativo Sanitario Regionale), complying with Italian GDPR regulations (D.Lgs. 196/2003).</w:t>
      </w:r>
    </w:p>
    <w:p>
      <w:pPr>
        <w:numPr>
          <w:ilvl w:val="0"/>
          <w:numId w:val="1001"/>
        </w:numPr>
        <w:pStyle w:val="Compact"/>
      </w:pPr>
      <w:r>
        <w:rPr>
          <w:bCs/>
          <w:b/>
        </w:rPr>
        <w:t xml:space="preserve">Assess Impact</w:t>
      </w:r>
      <w:r>
        <w:t xml:space="preserve">: Measure reduction in emergency visits and hospitalizations among users, using metrics aligned with Italy’s Ministry of Health priorities.</w:t>
      </w:r>
    </w:p>
    <w:p>
      <w:pPr>
        <w:pStyle w:val="FirstParagraph"/>
      </w:pPr>
      <w:r>
        <w:t xml:space="preserve">The methodology employs a human-centered design (HCD) approach. Phase 1 involves ethnographic studies in Rome neighborhoods (e.g., Trastevere, Testaccio) with Biomedical Engineers collaborating directly with geriatricians and community nurses. Phase 2 utilizes rapid prototyping at Sapienza’s Biomedical Engineering Lab, guided by input from Policlinico Umberto I clinicians. Phase 3 includes iterative testing in Rome’s real-world settings—critical for a project grounded in Italy Rome.</w:t>
      </w:r>
    </w:p>
    <w:bookmarkEnd w:id="23"/>
    <w:bookmarkStart w:id="24" w:name="X4075ae5858e509d3148f9db4ad4316a9f077baa"/>
    <w:p>
      <w:pPr>
        <w:pStyle w:val="Heading2"/>
      </w:pPr>
      <w:r>
        <w:t xml:space="preserve">4. Expected Outcomes &amp; Impact on Italy's Healthcare Ecosystem</w:t>
      </w:r>
    </w:p>
    <w:p>
      <w:pPr>
        <w:pStyle w:val="FirstParagraph"/>
      </w:pPr>
      <w:r>
        <w:t xml:space="preserve">This Research Proposal anticipates transformative outcomes for Biomedical Engineering practice in Italy:</w:t>
      </w:r>
    </w:p>
    <w:p>
      <w:pPr>
        <w:numPr>
          <w:ilvl w:val="0"/>
          <w:numId w:val="1002"/>
        </w:numPr>
        <w:pStyle w:val="Compact"/>
      </w:pPr>
      <w:r>
        <w:t xml:space="preserve">A validated, SSN-compliant wearable platform ready for deployment by Rome’s municipal health authority (ASL Roma 1), reducing reliance on imported tech.</w:t>
      </w:r>
    </w:p>
    <w:p>
      <w:pPr>
        <w:numPr>
          <w:ilvl w:val="0"/>
          <w:numId w:val="1002"/>
        </w:numPr>
        <w:pStyle w:val="Compact"/>
      </w:pPr>
      <w:r>
        <w:t xml:space="preserve">Establishment of a sustainable innovation hub at Sapienza University focused on "Rome-Adapted" Biomedical Solutions, creating pathways for future Italian biomedical engineers to solve local challenges.</w:t>
      </w:r>
    </w:p>
    <w:p>
      <w:pPr>
        <w:numPr>
          <w:ilvl w:val="0"/>
          <w:numId w:val="1002"/>
        </w:numPr>
        <w:pStyle w:val="Compact"/>
      </w:pPr>
      <w:r>
        <w:t xml:space="preserve">A framework for regulatory approval (AIFA/Italian Medicines Agency) that could be replicated across Italy, accelerating medical device adoption nationwide.</w:t>
      </w:r>
    </w:p>
    <w:p>
      <w:pPr>
        <w:numPr>
          <w:ilvl w:val="0"/>
          <w:numId w:val="1002"/>
        </w:numPr>
        <w:pStyle w:val="Compact"/>
      </w:pPr>
      <w:r>
        <w:t xml:space="preserve">Direct economic impact: Projected cost savings of €1.2 million annually in Rome through reduced emergency care usage, aligning with Italy’s fiscal goals for healthcare efficiency.</w:t>
      </w:r>
    </w:p>
    <w:p>
      <w:pPr>
        <w:pStyle w:val="FirstParagraph"/>
      </w:pPr>
      <w:r>
        <w:t xml:space="preserve">Most significantly, this initiative positions the Biomedical Engineer as a strategic asset—not just a technician—but a key partner in Rome’s public health strategy. By embedding innovation within the city's existing social and institutional fabric (e.g., working with *comuni* for community outreach), the project ensures solutions are culturally resonant and politically viable in Italy Rome.</w:t>
      </w:r>
    </w:p>
    <w:bookmarkEnd w:id="24"/>
    <w:bookmarkStart w:id="25" w:name="Xcd4cbe651ced601e3f4647859710b235da190c1"/>
    <w:p>
      <w:pPr>
        <w:pStyle w:val="Heading2"/>
      </w:pPr>
      <w:r>
        <w:t xml:space="preserve">5. Conclusion: A Blueprint for Biomedical Engineering Leadership in Italy</w:t>
      </w:r>
    </w:p>
    <w:p>
      <w:pPr>
        <w:pStyle w:val="FirstParagraph"/>
      </w:pPr>
      <w:r>
        <w:t xml:space="preserve">Rome, as a global city with deep historical roots and modern governance challenges, demands biomedical engineering solutions that are both cutting-edge and contextually intelligent. This Research Proposal delivers a clear roadmap for how Biomedical Engineers can drive tangible healthcare improvements within Italy’s unique administrative and demographic landscape. It transcends theoretical research by forging partnerships with Rome’s frontline institutions, ensuring every development phase is informed by the city's realities—from narrow medieval streets to its advanced but strained hospital networks. The success of this project will not only benefit Rome’s 2.8 million residents but also provide a scalable model for Biomedical Engineering innovation across Italy. As Italy invests in digital health transformation, this proposal underscores the indispensable role of the Biomedical Engineer in building a resilient, patient-centered future—one that begins right here in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Innovation in Italy Rome</dc:title>
  <dc:creator/>
  <dc:language>en</dc:language>
  <cp:keywords/>
  <dcterms:created xsi:type="dcterms:W3CDTF">2026-07-19T07:08:42Z</dcterms:created>
  <dcterms:modified xsi:type="dcterms:W3CDTF">2026-07-19T07:08:42Z</dcterms:modified>
</cp:coreProperties>
</file>

<file path=docProps/custom.xml><?xml version="1.0" encoding="utf-8"?>
<Properties xmlns="http://schemas.openxmlformats.org/officeDocument/2006/custom-properties" xmlns:vt="http://schemas.openxmlformats.org/officeDocument/2006/docPropsVTypes"/>
</file>