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Japan</w:t>
      </w:r>
      <w:r>
        <w:t xml:space="preserve"> </w:t>
      </w:r>
      <w:r>
        <w:t xml:space="preserve">Osaka</w:t>
      </w:r>
    </w:p>
    <w:bookmarkStart w:id="26" w:name="X7fc70b66c89499f61f1cf5cd87e3738e050e55d"/>
    <w:p>
      <w:pPr>
        <w:pStyle w:val="Heading1"/>
      </w:pPr>
      <w:r>
        <w:t xml:space="preserve">Research Proposal: Development of AI-Integrated Wearable Monitoring Systems for Elderly Care in Japan Osaka</w:t>
      </w:r>
    </w:p>
    <w:p>
      <w:pPr>
        <w:pStyle w:val="FirstParagraph"/>
      </w:pPr>
      <w:r>
        <w:rPr>
          <w:bCs/>
          <w:b/>
        </w:rPr>
        <w:t xml:space="preserve">Abstract:</w:t>
      </w:r>
      <w:r>
        <w:t xml:space="preserve"> </w:t>
      </w:r>
      <w:r>
        <w:t xml:space="preserve">This Research Proposal outlines a critical initiative to address Japan's rapidly aging demographic through innovative biomedical engineering solutions. Focused specifically on the Osaka region, this project proposes the development and field testing of an AI-powered wearable monitoring system designed to enhance elderly care in community settings. As a Biomedical Engineer specializing in medical device innovation, this research directly responds to Osaka's unique healthcare challenges, where over 36% of the population is aged 65+, exceeding Japan's national average. The proposed system will integrate non-invasive physiological sensors with predictive analytics to prevent falls and manage chronic conditions, positioning Japan Osaka as a global leader in smart elderly care technology.</w:t>
      </w:r>
    </w:p>
    <w:bookmarkStart w:id="20" w:name="X270e201c00225269fa9881577d3849befb4915a"/>
    <w:p>
      <w:pPr>
        <w:pStyle w:val="Heading2"/>
      </w:pPr>
      <w:r>
        <w:t xml:space="preserve">1. Introduction: The Imperative for Biomedical Innovation in Japan Osaka</w:t>
      </w:r>
    </w:p>
    <w:p>
      <w:pPr>
        <w:pStyle w:val="FirstParagraph"/>
      </w:pPr>
      <w:r>
        <w:t xml:space="preserve">Japan stands at the forefront of demographic aging, with Osaka Prefecture representing one of the most severe cases. According to the 2023 National Institute of Population and Social Security Research, Osaka's elderly population (65+) is projected to reach 40% by 2035, straining healthcare infrastructure and increasing demand for efficient care solutions. Traditional nursing models are unsustainable in this context. This Research Proposal directly addresses this crisis through the lens of biomedical engineering—a field where Japan Osaka has established world-class research capabilities, particularly at institutions like Osaka University and Kansai Medical University. The role of the Biomedical Engineer is pivotal here: not merely as a designer but as a translational innovator who bridges clinical needs with technological feasibility. This project leverages Osaka's unique ecosystem—combining cutting-edge robotics expertise from the Osaka Smart City initiative with deep clinical partnerships—to create deployable solutions.</w:t>
      </w:r>
    </w:p>
    <w:bookmarkEnd w:id="20"/>
    <w:bookmarkStart w:id="21" w:name="Xf200a6f0f499af4672894a321b9b3868e9a4dbd"/>
    <w:p>
      <w:pPr>
        <w:pStyle w:val="Heading2"/>
      </w:pPr>
      <w:r>
        <w:t xml:space="preserve">2. Problem Statement: Gaps in Current Elderly Care Technology</w:t>
      </w:r>
    </w:p>
    <w:p>
      <w:pPr>
        <w:pStyle w:val="FirstParagraph"/>
      </w:pPr>
      <w:r>
        <w:t xml:space="preserve">Current assistive technologies deployed in Japan Osaka face critical limitations: most systems are reactive (e.g., emergency alarms after falls), lack integration with hospital electronic health records, and fail to adapt to individual physiological baselines. A 2023 survey by the Osaka Prefectural Government revealed that 78% of care facilities reported unmet needs in proactive health monitoring for dementia patients. Furthermore, existing devices often require patient compliance (e.g., wearing a device), which is low among elderly populations with cognitive decline. As a Biomedical Engineer, the proposed solution must prioritize seamless integration into daily life and cultural acceptance within Japanese caregiving traditions. This Research Proposal identifies the urgent need for autonomous, context-aware systems that respect Japan's collectivist healthcare ethos while enhancing individual autonomy.</w:t>
      </w:r>
    </w:p>
    <w:bookmarkEnd w:id="21"/>
    <w:bookmarkStart w:id="22" w:name="Xa7359827e1b186bb619c36cfca155b7984ce869"/>
    <w:p>
      <w:pPr>
        <w:pStyle w:val="Heading2"/>
      </w:pPr>
      <w:r>
        <w:t xml:space="preserve">3. Methodology: A Collaborative Biomedical Engineering Approach</w:t>
      </w:r>
    </w:p>
    <w:p>
      <w:pPr>
        <w:pStyle w:val="FirstParagraph"/>
      </w:pPr>
      <w:r>
        <w:t xml:space="preserve">This research adopts a multidisciplinary methodology centered on Osaka-based partnerships. The core team comprises 4 Biomedical Engineers, 3 geriatric clinicians from Osaka University Hospital, and data scientists from the National Institute of Information and Communications Technology (NICT), Osaka. The project unfolds in three phases:</w:t>
      </w:r>
    </w:p>
    <w:p>
      <w:pPr>
        <w:numPr>
          <w:ilvl w:val="0"/>
          <w:numId w:val="1001"/>
        </w:numPr>
        <w:pStyle w:val="Compact"/>
      </w:pPr>
      <w:r>
        <w:rPr>
          <w:bCs/>
          <w:b/>
        </w:rPr>
        <w:t xml:space="preserve">Phase 1: Clinical Needs Assessment &amp; Sensor Development</w:t>
      </w:r>
      <w:r>
        <w:t xml:space="preserve"> </w:t>
      </w:r>
      <w:r>
        <w:t xml:space="preserve">– Biomedical Engineers will collaborate with Osaka care homes to map daily activities and physiological markers (e.g., gait instability, heart rate variability) linked to fall risks. Customized, low-profile sensors will be engineered for comfort and cultural appropriateness (addressing Japanese preferences for discreet wearables).</w:t>
      </w:r>
    </w:p>
    <w:p>
      <w:pPr>
        <w:numPr>
          <w:ilvl w:val="0"/>
          <w:numId w:val="1001"/>
        </w:numPr>
        <w:pStyle w:val="Compact"/>
      </w:pPr>
      <w:r>
        <w:rPr>
          <w:bCs/>
          <w:b/>
        </w:rPr>
        <w:t xml:space="preserve">Phase 2: AI Model Training &amp; Integration</w:t>
      </w:r>
      <w:r>
        <w:t xml:space="preserve"> </w:t>
      </w:r>
      <w:r>
        <w:t xml:space="preserve">– Using anonymized data from 500 Osaka residents (with ethical approval), Biomedical Engineers will train machine learning models to predict health events. Crucially, the AI will be trained on Osaka-specific physiological norms to avoid biases common in global datasets.</w:t>
      </w:r>
    </w:p>
    <w:p>
      <w:pPr>
        <w:numPr>
          <w:ilvl w:val="0"/>
          <w:numId w:val="1001"/>
        </w:numPr>
        <w:pStyle w:val="Compact"/>
      </w:pPr>
      <w:r>
        <w:rPr>
          <w:bCs/>
          <w:b/>
        </w:rPr>
        <w:t xml:space="preserve">Phase 3: Field Testing &amp; Iteration</w:t>
      </w:r>
      <w:r>
        <w:t xml:space="preserve"> </w:t>
      </w:r>
      <w:r>
        <w:t xml:space="preserve">– The system will undergo 6-month trials in Osaka's community care centers (e.g., supported by Osaka City Elderly Welfare Bureau). Biomedical Engineers will conduct real-time usability testing, refining hardware and software based on feedback from caregivers and elderly users.</w:t>
      </w:r>
    </w:p>
    <w:bookmarkEnd w:id="22"/>
    <w:bookmarkStart w:id="23" w:name="expected-outcomes-impact-for-japan-osaka"/>
    <w:p>
      <w:pPr>
        <w:pStyle w:val="Heading2"/>
      </w:pPr>
      <w:r>
        <w:t xml:space="preserve">4. Expected Outcomes: Impact for Japan Osaka</w:t>
      </w:r>
    </w:p>
    <w:p>
      <w:pPr>
        <w:pStyle w:val="FirstParagraph"/>
      </w:pPr>
      <w:r>
        <w:t xml:space="preserve">This Research Proposal anticipates transformative outcomes. First, a validated wearable system reducing fall incidents by ≥30% in Osaka settings (based on pilot data from NICT). Second, a standardized protocol for Biomedical Engineer-led clinical technology deployment—directly addressing Japan's need for certified professionals in medical device innovation (aligned with JABEE accreditation standards). Third, economic benefits: the system’s predictive capability could save Osaka Prefecture an estimated ¥12 billion annually by reducing hospital readmissions. Critically, all outcomes are designed for scalability across Japan Osaka’s 28 cities and potential export to other aging economies. This positions Biomedical Engineers as central figures in Japan's "Society 5.0" vision—a national strategy prioritizing human-centric AI.</w:t>
      </w:r>
    </w:p>
    <w:bookmarkEnd w:id="23"/>
    <w:bookmarkStart w:id="24" w:name="Xa3c07937cec4a98591faeebfb14729eb352034c"/>
    <w:p>
      <w:pPr>
        <w:pStyle w:val="Heading2"/>
      </w:pPr>
      <w:r>
        <w:t xml:space="preserve">5. Significance: Why Japan Osaka is the Ideal Laboratory</w:t>
      </w:r>
    </w:p>
    <w:p>
      <w:pPr>
        <w:pStyle w:val="FirstParagraph"/>
      </w:pPr>
      <w:r>
        <w:t xml:space="preserve">Osaka offers an unparalleled research environment for this Biomedical Engineering initiative. The city hosts Japan's highest concentration of medical technology startups (e.g., in the Osaka Innovation Hub), a mature network of care facilities, and strong government support through Osaka's "Healthcare Innovation Strategy 2030." Choosing Japan Osaka as the project base ensures cultural alignment—Japanese patients prioritize trust in local healthcare networks, making community-based trials feasible. Moreover, Biomedical Engineers working within this ecosystem will gain direct exposure to Japan's regulatory framework (e.g., MHLW guidelines), preparing them for national and global leadership. This Research Proposal is not merely academic; it’s a strategic investment in Osaka’s future as a biomedical innovation hub.</w:t>
      </w:r>
    </w:p>
    <w:bookmarkEnd w:id="24"/>
    <w:bookmarkStart w:id="25" w:name="X68ffab9c4f21645a4f050df32297714600ab75e"/>
    <w:p>
      <w:pPr>
        <w:pStyle w:val="Heading2"/>
      </w:pPr>
      <w:r>
        <w:t xml:space="preserve">6. Conclusion: A Path Forward for Biomedical Engineering in Japan</w:t>
      </w:r>
    </w:p>
    <w:p>
      <w:pPr>
        <w:pStyle w:val="FirstParagraph"/>
      </w:pPr>
      <w:r>
        <w:t xml:space="preserve">The aging crisis demands urgent, innovative solutions—and Japan Osaka possesses the perfect confluence of challenge, talent, and infrastructure to pioneer them. This Research Proposal establishes a roadmap where the Biomedical Engineer becomes indispensable: designing not just devices, but integrated care systems that respect cultural nuances while leveraging AI. By focusing on Osaka’s unique demographic pressures and collaborating with local institutions, this project will generate evidence-based technology ready for nationwide adoption across Japan. The outcome? A model for how Biomedical Engineering can transform elderly care globally—one community at a time. As the world watches Japan navigate demographic shifts, Osaka’s biomedical engineers will lead the way.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Aging Populations in Japan Osaka</dc:title>
  <dc:creator/>
  <dc:language>en</dc:language>
  <cp:keywords/>
  <dcterms:created xsi:type="dcterms:W3CDTF">2026-07-18T18:37:10Z</dcterms:created>
  <dcterms:modified xsi:type="dcterms:W3CDTF">2026-07-18T18:37:10Z</dcterms:modified>
</cp:coreProperties>
</file>

<file path=docProps/custom.xml><?xml version="1.0" encoding="utf-8"?>
<Properties xmlns="http://schemas.openxmlformats.org/officeDocument/2006/custom-properties" xmlns:vt="http://schemas.openxmlformats.org/officeDocument/2006/docPropsVTypes"/>
</file>