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Nairobi,</w:t>
      </w:r>
      <w:r>
        <w:t xml:space="preserve"> </w:t>
      </w:r>
      <w:r>
        <w:t xml:space="preserve">Kenya</w:t>
      </w:r>
    </w:p>
    <w:bookmarkStart w:id="33" w:name="X4bb4d5b0833a7b30461f00a6189761997ebc8eb"/>
    <w:p>
      <w:pPr>
        <w:pStyle w:val="Heading1"/>
      </w:pPr>
      <w:r>
        <w:t xml:space="preserve">Research Proposal: Strengthening Healthcare Delivery Through Biomedical Engineering Capacity Building in Nairobi, Kenya</w:t>
      </w:r>
    </w:p>
    <w:bookmarkStart w:id="20" w:name="introduction-and-background"/>
    <w:p>
      <w:pPr>
        <w:pStyle w:val="Heading2"/>
      </w:pPr>
      <w:r>
        <w:t xml:space="preserve">1. Introduction and Background</w:t>
      </w:r>
    </w:p>
    <w:p>
      <w:pPr>
        <w:pStyle w:val="FirstParagraph"/>
      </w:pPr>
      <w:r>
        <w:t xml:space="preserve">Nairobi, the vibrant capital of Kenya and a hub for East Africa's healthcare system, faces critical challenges in maintaining functional medical equipment across its public hospitals. With over 40% of Kenya's population residing in urban centers like Nairobi, the demand for reliable healthcare infrastructure is immense. However, the scarcity of qualified</w:t>
      </w:r>
      <w:r>
        <w:t xml:space="preserve"> </w:t>
      </w:r>
      <w:r>
        <w:rPr>
          <w:bCs/>
          <w:b/>
        </w:rPr>
        <w:t xml:space="preserve">Biomedical Engineer</w:t>
      </w:r>
      <w:r>
        <w:t xml:space="preserve">s severely compromises diagnostic accuracy, treatment efficacy, and patient safety. Current data indicates that approximately 60% of medical devices in Nairobi's public health facilities experience prolonged downtime due to inadequate maintenance—directly impacting life-saving services for conditions like HIV/AIDS, tuberculosis, and maternal complications. This research proposal addresses the urgent need to establish a sustainable</w:t>
      </w:r>
      <w:r>
        <w:t xml:space="preserve"> </w:t>
      </w:r>
      <w:r>
        <w:rPr>
          <w:bCs/>
          <w:b/>
        </w:rPr>
        <w:t xml:space="preserve">Biomedical Engineer</w:t>
      </w:r>
      <w:r>
        <w:t xml:space="preserve"> </w:t>
      </w:r>
      <w:r>
        <w:t xml:space="preserve">workforce within</w:t>
      </w:r>
      <w:r>
        <w:t xml:space="preserve"> </w:t>
      </w:r>
      <w:r>
        <w:rPr>
          <w:bCs/>
          <w:b/>
        </w:rPr>
        <w:t xml:space="preserve">Kenya Nairobi</w:t>
      </w:r>
      <w:r>
        <w:t xml:space="preserve">'s healthcare ecosystem through context-specific capacity building.</w:t>
      </w:r>
    </w:p>
    <w:bookmarkEnd w:id="20"/>
    <w:bookmarkStart w:id="21" w:name="problem-statement"/>
    <w:p>
      <w:pPr>
        <w:pStyle w:val="Heading2"/>
      </w:pPr>
      <w:r>
        <w:t xml:space="preserve">2. Problem Statement</w:t>
      </w:r>
    </w:p>
    <w:p>
      <w:pPr>
        <w:pStyle w:val="FirstParagraph"/>
      </w:pPr>
      <w:r>
        <w:t xml:space="preserve">The Kenyan Ministry of Health (MoH) reports only 15 certified Biomedical Engineers serving Nairobi's 7 public county hospitals, translating to a ratio of less than 1 engineer per 500,000 patients. This deficit leads to: (a) reliance on unqualified technicians for complex repairs; (b) excessive device downtime (&gt;3 months for critical equipment); and (c) high import costs for foreign expertise. Crucially, Nairobi's unique urban health landscape—including overcrowded facilities, variable power stability, and diverse disease burdens—requires localized engineering solutions not addressed by existing training programs. Without intervention, service quality will continue to deteriorate as medical technology adoption grows.</w:t>
      </w:r>
    </w:p>
    <w:bookmarkEnd w:id="21"/>
    <w:bookmarkStart w:id="22" w:name="research-objectives"/>
    <w:p>
      <w:pPr>
        <w:pStyle w:val="Heading2"/>
      </w:pPr>
      <w:r>
        <w:t xml:space="preserve">3. Research Objectives</w:t>
      </w:r>
    </w:p>
    <w:p>
      <w:pPr>
        <w:pStyle w:val="FirstParagraph"/>
      </w:pPr>
      <w:r>
        <w:t xml:space="preserve">This study aims to develop and validate a scalable model for Biomedical Engineer capacity building tailored to</w:t>
      </w:r>
      <w:r>
        <w:t xml:space="preserve"> </w:t>
      </w:r>
      <w:r>
        <w:rPr>
          <w:bCs/>
          <w:b/>
        </w:rPr>
        <w:t xml:space="preserve">Kenya Nairobi</w:t>
      </w:r>
      <w:r>
        <w:t xml:space="preserve">'s operational realities. Specific objectives include:</w:t>
      </w:r>
    </w:p>
    <w:p>
      <w:pPr>
        <w:numPr>
          <w:ilvl w:val="0"/>
          <w:numId w:val="1001"/>
        </w:numPr>
        <w:pStyle w:val="Compact"/>
      </w:pPr>
      <w:r>
        <w:rPr>
          <w:bCs/>
          <w:b/>
        </w:rPr>
        <w:t xml:space="preserve">Diagnose Critical Gaps:</w:t>
      </w:r>
      <w:r>
        <w:t xml:space="preserve"> </w:t>
      </w:r>
      <w:r>
        <w:t xml:space="preserve">Conduct comprehensive audits of medical device maintenance protocols across 5 key Nairobi hospitals (e.g., Kenyatta National Hospital, Mathari, Nyerere) to identify systemic failures.</w:t>
      </w:r>
    </w:p>
    <w:p>
      <w:pPr>
        <w:numPr>
          <w:ilvl w:val="0"/>
          <w:numId w:val="1001"/>
        </w:numPr>
        <w:pStyle w:val="Compact"/>
      </w:pPr>
      <w:r>
        <w:rPr>
          <w:bCs/>
          <w:b/>
        </w:rPr>
        <w:t xml:space="preserve">Co-Design Curriculum:</w:t>
      </w:r>
      <w:r>
        <w:t xml:space="preserve"> </w:t>
      </w:r>
      <w:r>
        <w:t xml:space="preserve">Develop a localized Biomedical Engineering training framework with Jomo Kenyatta University of Agriculture and Technology (JKUAT) and MoH, incorporating Nairobi-specific challenges like solar-powered equipment compatibility and high-volume trauma care.</w:t>
      </w:r>
    </w:p>
    <w:p>
      <w:pPr>
        <w:numPr>
          <w:ilvl w:val="0"/>
          <w:numId w:val="1001"/>
        </w:numPr>
        <w:pStyle w:val="Compact"/>
      </w:pPr>
      <w:r>
        <w:rPr>
          <w:bCs/>
          <w:b/>
        </w:rPr>
        <w:t xml:space="preserve">Pilot Implementation:</w:t>
      </w:r>
      <w:r>
        <w:t xml:space="preserve"> </w:t>
      </w:r>
      <w:r>
        <w:t xml:space="preserve">Train 30 technicians from Nairobi facilities in the new curriculum, measuring improvements in device uptime, cost savings, and technician competency.</w:t>
      </w:r>
    </w:p>
    <w:p>
      <w:pPr>
        <w:numPr>
          <w:ilvl w:val="0"/>
          <w:numId w:val="1001"/>
        </w:numPr>
        <w:pStyle w:val="Compact"/>
      </w:pPr>
      <w:r>
        <w:rPr>
          <w:bCs/>
          <w:b/>
        </w:rPr>
        <w:t xml:space="preserve">Policy Framework:</w:t>
      </w:r>
      <w:r>
        <w:t xml:space="preserve"> </w:t>
      </w:r>
      <w:r>
        <w:t xml:space="preserve">Create a MoH-endorsed strategy for embedding Biomedical Engineer roles into Nairobi's county health systems with budgetary allocation pathways.</w:t>
      </w:r>
    </w:p>
    <w:bookmarkEnd w:id="22"/>
    <w:bookmarkStart w:id="27" w:name="methodology"/>
    <w:p>
      <w:pPr>
        <w:pStyle w:val="Heading2"/>
      </w:pPr>
      <w:r>
        <w:t xml:space="preserve">4. Methodology</w:t>
      </w:r>
    </w:p>
    <w:p>
      <w:pPr>
        <w:pStyle w:val="FirstParagraph"/>
      </w:pPr>
      <w:r>
        <w:t xml:space="preserve">A mixed-methods approach will be deployed across 18 months, ensuring alignment with Nairobi's healthcare tempo:</w:t>
      </w:r>
    </w:p>
    <w:bookmarkStart w:id="23" w:name="phase-1-diagnostic-assessment-months-1-4"/>
    <w:p>
      <w:pPr>
        <w:pStyle w:val="Heading3"/>
      </w:pPr>
      <w:r>
        <w:t xml:space="preserve">Phase 1: Diagnostic Assessment (Months 1-4)</w:t>
      </w:r>
    </w:p>
    <w:p>
      <w:pPr>
        <w:pStyle w:val="FirstParagraph"/>
      </w:pPr>
      <w:r>
        <w:t xml:space="preserve">Field surveys at Nairobi facilities will document device inventories, failure rates, and current maintenance workflows. Focus groups with hospital administrators and technicians will identify cultural and logistical barriers to engineering support.</w:t>
      </w:r>
    </w:p>
    <w:bookmarkEnd w:id="23"/>
    <w:bookmarkStart w:id="24" w:name="Xb93ec57564cdf3949542002b3f629a67bb8bcf4"/>
    <w:p>
      <w:pPr>
        <w:pStyle w:val="Heading3"/>
      </w:pPr>
      <w:r>
        <w:t xml:space="preserve">Phase 2: Curriculum Co-Creation (Months 5-8)</w:t>
      </w:r>
    </w:p>
    <w:p>
      <w:pPr>
        <w:pStyle w:val="FirstParagraph"/>
      </w:pPr>
      <w:r>
        <w:t xml:space="preserve">Collaboration with JKUAT's Biomedical Engineering Department, MoH, and Nairobi County Health Management Board will yield a modular training program. Content will prioritize: (a) repair of high-use devices in Nairobi hospitals (e.g., ultrasound machines, ventilators); (b) troubleshooting for unstable power grids; and (c) digital record-keeping systems compatible with Kenya's eHealth initiatives.</w:t>
      </w:r>
    </w:p>
    <w:bookmarkEnd w:id="24"/>
    <w:bookmarkStart w:id="25" w:name="Xc08aafc7560d0214530a461c9f961286e882df2"/>
    <w:p>
      <w:pPr>
        <w:pStyle w:val="Heading3"/>
      </w:pPr>
      <w:r>
        <w:t xml:space="preserve">Phase 3: Pilot Training &amp; Impact Measurement (Months 9-16)</w:t>
      </w:r>
    </w:p>
    <w:p>
      <w:pPr>
        <w:pStyle w:val="FirstParagraph"/>
      </w:pPr>
      <w:r>
        <w:t xml:space="preserve">Selected technicians from Nairobi hospitals will undergo 12 weeks of blended learning (classroom + hands-on lab at JKUAT). Pre/post assessments will evaluate technical skills. Key metrics tracked include device downtime reduction, cost of repairs, and technician confidence levels. Real-time data will be collected using Kenya's Ministry of Health's Digital Health Platform.</w:t>
      </w:r>
    </w:p>
    <w:bookmarkEnd w:id="25"/>
    <w:bookmarkStart w:id="26" w:name="X1096254794c119017204cf42026a855c7d85b9f"/>
    <w:p>
      <w:pPr>
        <w:pStyle w:val="Heading3"/>
      </w:pPr>
      <w:r>
        <w:t xml:space="preserve">Phase 4: Policy Integration &amp; Sustainability Planning (Months 17-18)</w:t>
      </w:r>
    </w:p>
    <w:p>
      <w:pPr>
        <w:pStyle w:val="FirstParagraph"/>
      </w:pPr>
      <w:r>
        <w:t xml:space="preserve">A stakeholder workshop with MoH leadership, Nairobi County representatives, and engineering associations will finalize the implementation roadmap. This includes advocating for Biomedical Engineer roles in county health budgets and establishing a Nairobi-based "Device Maintenance Hub" for ongoing support.</w:t>
      </w:r>
    </w:p>
    <w:bookmarkEnd w:id="26"/>
    <w:bookmarkEnd w:id="27"/>
    <w:bookmarkStart w:id="28" w:name="significance-to-kenya-nairobi"/>
    <w:p>
      <w:pPr>
        <w:pStyle w:val="Heading2"/>
      </w:pPr>
      <w:r>
        <w:t xml:space="preserve">5. Significance to Kenya Nairobi</w:t>
      </w:r>
    </w:p>
    <w:p>
      <w:pPr>
        <w:pStyle w:val="FirstParagraph"/>
      </w:pPr>
      <w:r>
        <w:t xml:space="preserve">This research directly addresses the MoH's 2023-30 Health Sector Development Plan priority: "Strengthening medical technology management." By anchoring solutions in Nairobi's operational context, the project ensures interventions are practical and sustainable—unlike generic programs that fail in resource-limited settings. Successful implementation would:</w:t>
      </w:r>
    </w:p>
    <w:p>
      <w:pPr>
        <w:numPr>
          <w:ilvl w:val="0"/>
          <w:numId w:val="1002"/>
        </w:numPr>
        <w:pStyle w:val="Compact"/>
      </w:pPr>
      <w:r>
        <w:t xml:space="preserve">Reduce device downtime by 50% in participating Nairobi hospitals within 24 months.</w:t>
      </w:r>
    </w:p>
    <w:p>
      <w:pPr>
        <w:numPr>
          <w:ilvl w:val="0"/>
          <w:numId w:val="1002"/>
        </w:numPr>
        <w:pStyle w:val="Compact"/>
      </w:pPr>
      <w:r>
        <w:t xml:space="preserve">Create a replicable model for Kenya's other urban centers (Mombasa, Kisumu).</w:t>
      </w:r>
    </w:p>
    <w:p>
      <w:pPr>
        <w:numPr>
          <w:ilvl w:val="0"/>
          <w:numId w:val="1002"/>
        </w:numPr>
        <w:pStyle w:val="Compact"/>
      </w:pPr>
      <w:r>
        <w:t xml:space="preserve">Generate local employment opportunities for Kenyan technical professionals, reducing reliance on costly foreign consultants.</w:t>
      </w:r>
    </w:p>
    <w:p>
      <w:pPr>
        <w:numPr>
          <w:ilvl w:val="0"/>
          <w:numId w:val="1002"/>
        </w:numPr>
        <w:pStyle w:val="Compact"/>
      </w:pPr>
      <w:r>
        <w:t xml:space="preserve">Improve patient outcomes through reliable diagnostic and treatment equipment—critical in Nairobi's high-mortality disease burden areas.</w:t>
      </w:r>
    </w:p>
    <w:bookmarkEnd w:id="28"/>
    <w:bookmarkStart w:id="29" w:name="expected-outcomes-and-dissemination"/>
    <w:p>
      <w:pPr>
        <w:pStyle w:val="Heading2"/>
      </w:pPr>
      <w:r>
        <w:t xml:space="preserve">6. Expected Outcomes and Dissemination</w:t>
      </w:r>
    </w:p>
    <w:p>
      <w:pPr>
        <w:pStyle w:val="FirstParagraph"/>
      </w:pPr>
      <w:r>
        <w:t xml:space="preserve">The project will deliver: (1) A validated Biomedical Engineering training curriculum for Kenyan context; (2) An evidence-based MoH policy brief for Nairobi County Health Integration; and (3) A network of trained technicians capable of sustaining equipment operations. Findings will be shared via:</w:t>
      </w:r>
    </w:p>
    <w:p>
      <w:pPr>
        <w:numPr>
          <w:ilvl w:val="0"/>
          <w:numId w:val="1003"/>
        </w:numPr>
        <w:pStyle w:val="Compact"/>
      </w:pPr>
      <w:r>
        <w:t xml:space="preserve">Public workshops at Nairobi's Kenyatta National Hospital.</w:t>
      </w:r>
    </w:p>
    <w:p>
      <w:pPr>
        <w:numPr>
          <w:ilvl w:val="0"/>
          <w:numId w:val="1003"/>
        </w:numPr>
        <w:pStyle w:val="Compact"/>
      </w:pPr>
      <w:r>
        <w:t xml:space="preserve">Peer-reviewed publications in journals like the African Journal of Biomedical Engineering.</w:t>
      </w:r>
    </w:p>
    <w:p>
      <w:pPr>
        <w:numPr>
          <w:ilvl w:val="0"/>
          <w:numId w:val="1003"/>
        </w:numPr>
        <w:pStyle w:val="Compact"/>
      </w:pPr>
      <w:r>
        <w:t xml:space="preserve">A digital toolkit accessible to all Kenyan health facilities through the MoH eHealth portal.</w:t>
      </w:r>
    </w:p>
    <w:bookmarkEnd w:id="29"/>
    <w:bookmarkStart w:id="30" w:name="budget-and-resources"/>
    <w:p>
      <w:pPr>
        <w:pStyle w:val="Heading2"/>
      </w:pPr>
      <w:r>
        <w:t xml:space="preserve">7. Budget and Resources</w:t>
      </w:r>
    </w:p>
    <w:p>
      <w:pPr>
        <w:pStyle w:val="FirstParagraph"/>
      </w:pPr>
      <w:r>
        <w:t xml:space="preserve">Total request: KES 18,500,000 (≈USD 145,000). Funding will cover technician stipends (35%), training materials (25%), site assessments (20%), and dissemination activities (20%). All fieldwork will be conducted within Nairobi county to minimize travel costs and ensure local relevance. Partnerships with JKUAT and MoH provide in-kind laboratory space and administrative support.</w:t>
      </w:r>
    </w:p>
    <w:bookmarkEnd w:id="30"/>
    <w:bookmarkStart w:id="32" w:name="conclusion"/>
    <w:p>
      <w:pPr>
        <w:pStyle w:val="Heading2"/>
      </w:pPr>
      <w:r>
        <w:t xml:space="preserve">8. Conclusion</w:t>
      </w:r>
    </w:p>
    <w:p>
      <w:pPr>
        <w:pStyle w:val="FirstParagraph"/>
      </w:pPr>
      <w:r>
        <w:t xml:space="preserve">Nairobi's healthcare system cannot achieve its potential without a robust</w:t>
      </w:r>
      <w:r>
        <w:t xml:space="preserve"> </w:t>
      </w:r>
      <w:r>
        <w:rPr>
          <w:bCs/>
          <w:b/>
        </w:rPr>
        <w:t xml:space="preserve">Biomedical Engineer</w:t>
      </w:r>
      <w:r>
        <w:t xml:space="preserve"> </w:t>
      </w:r>
      <w:r>
        <w:t xml:space="preserve">workforce. This research proposal outlines a pragmatic, locally grounded strategy to bridge the critical skills gap within Kenya's most populous urban center. By centering our work on Nairobi's unique challenges—urban density, infrastructure constraints, and high patient volumes—we will create not just a training program but a sustainable institutional capability that directly saves lives. The outcomes will position</w:t>
      </w:r>
      <w:r>
        <w:t xml:space="preserve"> </w:t>
      </w:r>
      <w:r>
        <w:rPr>
          <w:bCs/>
          <w:b/>
        </w:rPr>
        <w:t xml:space="preserve">Kenya Nairobi</w:t>
      </w:r>
      <w:r>
        <w:t xml:space="preserve"> </w:t>
      </w:r>
      <w:r>
        <w:t xml:space="preserve">as a model for biomedical engineering innovation in Sub-Saharan Africa, aligning with the UN Sustainable Development Goals 3 (Good Health) and 9 (Industry Innovation). We seek collaboration to transform medical device maintenance from a systemic weakness into an engine of healthcare excellence in Nairobi.</w:t>
      </w:r>
    </w:p>
    <w:bookmarkStart w:id="31" w:name="word-count-827"/>
    <w:p>
      <w:pPr>
        <w:pStyle w:val="Heading3"/>
      </w:pPr>
      <w:r>
        <w:t xml:space="preserve">Word Count: 827</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Healthcare Through Biomedical Engineering in Nairobi, Kenya</dc:title>
  <dc:creator/>
  <cp:keywords/>
  <dcterms:created xsi:type="dcterms:W3CDTF">2026-07-18T18:28:53Z</dcterms:created>
  <dcterms:modified xsi:type="dcterms:W3CDTF">2026-07-18T18:28:53Z</dcterms:modified>
</cp:coreProperties>
</file>

<file path=docProps/custom.xml><?xml version="1.0" encoding="utf-8"?>
<Properties xmlns="http://schemas.openxmlformats.org/officeDocument/2006/custom-properties" xmlns:vt="http://schemas.openxmlformats.org/officeDocument/2006/docPropsVTypes"/>
</file>