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Healthcare</w:t>
      </w:r>
      <w:r>
        <w:t xml:space="preserve"> </w:t>
      </w:r>
      <w:r>
        <w:t xml:space="preserve">Accessibility</w:t>
      </w:r>
      <w:r>
        <w:t xml:space="preserve"> </w:t>
      </w:r>
      <w:r>
        <w:t xml:space="preserve">through</w:t>
      </w:r>
      <w:r>
        <w:t xml:space="preserve"> </w:t>
      </w:r>
      <w:r>
        <w:t xml:space="preserve">Biomedical</w:t>
      </w:r>
      <w:r>
        <w:t xml:space="preserve"> </w:t>
      </w:r>
      <w:r>
        <w:t xml:space="preserve">Engineering</w:t>
      </w:r>
      <w:r>
        <w:t xml:space="preserve"> </w:t>
      </w:r>
      <w:r>
        <w:t xml:space="preserve">in</w:t>
      </w:r>
      <w:r>
        <w:t xml:space="preserve"> </w:t>
      </w:r>
      <w:r>
        <w:t xml:space="preserve">Kuala</w:t>
      </w:r>
      <w:r>
        <w:t xml:space="preserve"> </w:t>
      </w:r>
      <w:r>
        <w:t xml:space="preserve">Lumpur,</w:t>
      </w:r>
      <w:r>
        <w:t xml:space="preserve"> </w:t>
      </w:r>
      <w:r>
        <w:t xml:space="preserve">Malaysia</w:t>
      </w:r>
    </w:p>
    <w:bookmarkStart w:id="27" w:name="Xac947bab4cc5411c9c7502de9b8f766f0b450e8"/>
    <w:p>
      <w:pPr>
        <w:pStyle w:val="Heading1"/>
      </w:pPr>
      <w:r>
        <w:t xml:space="preserve">Research Proposal: Developing Low-Cost Point-of-Care Diagnostic Systems for Chronic Disease Management in Urban and Rural Settings of Malaysia Kuala Lumpur</w:t>
      </w:r>
    </w:p>
    <w:bookmarkStart w:id="20" w:name="abstract"/>
    <w:p>
      <w:pPr>
        <w:pStyle w:val="Heading2"/>
      </w:pPr>
      <w:r>
        <w:t xml:space="preserve">Abstract</w:t>
      </w:r>
    </w:p>
    <w:p>
      <w:pPr>
        <w:pStyle w:val="FirstParagraph"/>
      </w:pPr>
      <w:r>
        <w:t xml:space="preserve">This research proposal outlines a critical initiative to address healthcare accessibility disparities in Malaysia, with a specific focus on Kuala Lumpur and surrounding regions. As a leading Biomedical Engineer within the Malaysian academic and healthcare landscape, the proposed study aims to design, develop, and validate cost-effective point-of-care (POC) diagnostic devices targeting prevalent chronic conditions such as diabetes mellitus and hypertension. These conditions affect over 40% of Malaysia's adult population, placing immense strain on the public healthcare system concentrated in urban hubs like Kuala Lumpur while rural communities face significant diagnostic barriers. This Research Proposal directly responds to national health priorities outlined in Malaysia's Health 2025 strategy and the Ministry of Health (MOH) digital health transformation roadmap. The project will leverage local materials, manufacturing capabilities, and collaboration with Kuala Lumpur-based hospitals and clinics to create sustainable solutions tailored for the Malaysian context.</w:t>
      </w:r>
    </w:p>
    <w:bookmarkEnd w:id="20"/>
    <w:bookmarkStart w:id="21" w:name="Xe7c5642fc568a2699b9c2f0b32a16f7963968e0"/>
    <w:p>
      <w:pPr>
        <w:pStyle w:val="Heading2"/>
      </w:pPr>
      <w:r>
        <w:t xml:space="preserve">Introduction: Contextualizing Biomedical Engineering in Malaysia Kuala Lumpur</w:t>
      </w:r>
    </w:p>
    <w:p>
      <w:pPr>
        <w:pStyle w:val="FirstParagraph"/>
      </w:pPr>
      <w:r>
        <w:t xml:space="preserve">Kuala Lumpur stands as the epicenter of Malaysia's healthcare infrastructure, housing major tertiary hospitals like the National University of Malaysia Medical Centre (UKM Medical Centre) and Kuala Lumpur Hospital (HKL). Despite this concentration, a stark urban-rural divide persists. Over 50% of Malaysia's population resides outside major cities, often lacking timely access to essential diagnostic services. Current reliance on centralized laboratories is economically unsustainable for the public health system and creates significant delays in treatment initiation – a critical issue for chronic diseases requiring continuous monitoring. This gap represents a prime opportunity for innovation by the Biomedical Engineer, whose expertise bridges engineering principles with clinical needs. The role of the Biomedical Engineer in Malaysia is increasingly recognized as pivotal under the Board of Engineers Malaysia (BEM) and National Science, Technology and Innovation Policy (NSTIP), yet there remains a critical shortage of specialized professionals focused on locally relevant medical device development for resource-constrained settings. This Research Proposal directly addresses this gap by fostering a new generation of Biomedical Engineer practitioners equipped to solve uniquely Malaysian healthcare challenges.</w:t>
      </w:r>
    </w:p>
    <w:bookmarkEnd w:id="21"/>
    <w:bookmarkStart w:id="22" w:name="problem-statement"/>
    <w:p>
      <w:pPr>
        <w:pStyle w:val="Heading2"/>
      </w:pPr>
      <w:r>
        <w:t xml:space="preserve">Problem Statement</w:t>
      </w:r>
    </w:p>
    <w:p>
      <w:pPr>
        <w:pStyle w:val="FirstParagraph"/>
      </w:pPr>
      <w:r>
        <w:t xml:space="preserve">The current diagnostic infrastructure in Malaysia, particularly outside Kuala Lumpur, is inadequate for managing the rising burden of non-communicable diseases (NCDs). Patients often travel long distances to urban centers like Kuala Lumpur for basic blood tests, leading to lost wages and delayed care. Existing low-cost POC devices are frequently imported, expensive to maintain locally (requiring specific consumables or calibration), and lack adaptation for the Malaysian population's specific health profiles and environmental conditions (e.g., high humidity). The absence of a robust local ecosystem for developing affordable, reliable, and culturally appropriate medical devices is a significant barrier. This research directly tackles the pressing need identified by MOH Malaysia to decentralize diagnostics and empower primary healthcare facilities across Peninsular Malaysia, with Kuala Lumpur serving as the central hub for innovation and validation before scaling.</w:t>
      </w:r>
    </w:p>
    <w:bookmarkEnd w:id="22"/>
    <w:bookmarkStart w:id="23" w:name="research-objectives"/>
    <w:p>
      <w:pPr>
        <w:pStyle w:val="Heading2"/>
      </w:pPr>
      <w:r>
        <w:t xml:space="preserve">Research Objectives</w:t>
      </w:r>
    </w:p>
    <w:p>
      <w:pPr>
        <w:numPr>
          <w:ilvl w:val="0"/>
          <w:numId w:val="1001"/>
        </w:numPr>
        <w:pStyle w:val="Compact"/>
      </w:pPr>
      <w:r>
        <w:t xml:space="preserve">To conduct a comprehensive needs assessment in Kuala Lumpur public health clinics (urban) and rural health centres (e.g., Selangor, Negeri Sembilan) to identify specific diagnostic gaps and user requirements for chronic disease management.</w:t>
      </w:r>
    </w:p>
    <w:p>
      <w:pPr>
        <w:numPr>
          <w:ilvl w:val="0"/>
          <w:numId w:val="1001"/>
        </w:numPr>
        <w:pStyle w:val="Compact"/>
      </w:pPr>
      <w:r>
        <w:t xml:space="preserve">To design, prototype, and validate a novel low-cost POC diagnostic device utilizing locally available components for key biomarkers (e.g., HbA1c for diabetes, blood pressure monitoring) suitable for use in primary healthcare settings across Malaysia.</w:t>
      </w:r>
    </w:p>
    <w:p>
      <w:pPr>
        <w:numPr>
          <w:ilvl w:val="0"/>
          <w:numId w:val="1001"/>
        </w:numPr>
        <w:pStyle w:val="Compact"/>
      </w:pPr>
      <w:r>
        <w:t xml:space="preserve">To establish a collaborative framework between Biomedical Engineering academia (e.g., Universiti Teknologi Malaysia, University of Malaya), Kuala Lumpur hospitals, and local manufacturers to ensure sustainable development and potential commercialization within the Malaysian market.</w:t>
      </w:r>
    </w:p>
    <w:p>
      <w:pPr>
        <w:numPr>
          <w:ilvl w:val="0"/>
          <w:numId w:val="1001"/>
        </w:numPr>
        <w:pStyle w:val="Compact"/>
      </w:pPr>
      <w:r>
        <w:t xml:space="preserve">To evaluate the device's clinical accuracy, usability by healthcare workers (including nurses in rural clinics), cost-effectiveness, and user satisfaction against standard laboratory methods.</w:t>
      </w:r>
    </w:p>
    <w:bookmarkEnd w:id="23"/>
    <w:bookmarkStart w:id="24" w:name="X9fac7ab701cf6900ce704af5ccabbceb88469e6"/>
    <w:p>
      <w:pPr>
        <w:pStyle w:val="Heading2"/>
      </w:pPr>
      <w:r>
        <w:t xml:space="preserve">Methodology: A Biomedical Engineer's Approach for Malaysia</w:t>
      </w:r>
    </w:p>
    <w:p>
      <w:pPr>
        <w:pStyle w:val="FirstParagraph"/>
      </w:pPr>
      <w:r>
        <w:t xml:space="preserve">This interdisciplinary project employs a human-centered design methodology. Phase 1 (Months 1-4) involves ethnographic fieldwork within Kuala Lumpur healthcare facilities and partner rural clinics to gather qualitative data on current workflows, pain points, and device requirements from clinicians (including Biomedical Engineers already working in MOH hospitals). Phase 2 (Months 5-10) focuses on the core engineering work: designing a modular POC platform using open-source microcontrollers and low-cost sensors suitable for Malaysian production. The Biomedical Engineer will lead the integration of biosensors, ensuring compatibility with local blood sample handling protocols and environmental resilience. Prototype development will be co-located with potential Malaysian manufacturers (e.g., in Kulim Hi-Tech Park near KL) to foster industry engagement early on. Phase 3 (Months 11-15) involves rigorous clinical validation at selected hospitals in Kuala Lumpur and rural partner sites, adhering to MOH ethical guidelines. Statistical analysis will compare device performance against gold-standard lab tests. Phase 4 (Months 16-18) encompasses usability testing with frontline healthcare workers, cost-benefit analysis for MOH implementation, and finalizing a pathway for local production.</w:t>
      </w:r>
    </w:p>
    <w:bookmarkEnd w:id="24"/>
    <w:bookmarkStart w:id="25" w:name="significance-and-expected-outcomes"/>
    <w:p>
      <w:pPr>
        <w:pStyle w:val="Heading2"/>
      </w:pPr>
      <w:r>
        <w:t xml:space="preserve">Significance and Expected Outcomes</w:t>
      </w:r>
    </w:p>
    <w:p>
      <w:pPr>
        <w:pStyle w:val="FirstParagraph"/>
      </w:pPr>
      <w:r>
        <w:t xml:space="preserve">This Research Proposal holds profound significance for Malaysia's healthcare future. For the Biomedical Engineer profession within Kuala Lumpur and across Malaysia, it establishes a concrete model of locally-driven medical device innovation, enhancing professional credibility and addressing the national skills gap. Successfully developed POC devices will directly improve access to timely diagnostics for millions of Malaysians outside urban centers, reducing hospitalization rates and associated costs – aligning perfectly with MOH's goal of universal healthcare coverage (Klinik Kesihatan 2025). The project fosters vital industry-academia collaboration centered in Kuala Lumpur, potentially attracting investment into Malaysia's nascent medical device sector. Key expected outcomes include: (1) A validated, low-cost POC diagnostic platform suitable for Malaysian conditions; (2) A pipeline of trained local Biomedical Engineers through the project team; (3) An established network with MOH and manufacturers for future projects; (4) Published research contributing to the global evidence base for context-specific medical device design in low-resource settings. This work positions Malaysia Kuala Lumpur not just as a consumer of medical technology, but as an innovator developing solutions relevant to its own population and the broader Southeast Asian region.</w:t>
      </w:r>
    </w:p>
    <w:bookmarkEnd w:id="25"/>
    <w:bookmarkStart w:id="26" w:name="conclusion"/>
    <w:p>
      <w:pPr>
        <w:pStyle w:val="Heading2"/>
      </w:pPr>
      <w:r>
        <w:t xml:space="preserve">Conclusion</w:t>
      </w:r>
    </w:p>
    <w:p>
      <w:pPr>
        <w:pStyle w:val="FirstParagraph"/>
      </w:pPr>
      <w:r>
        <w:t xml:space="preserve">The healthcare challenges facing Malaysia, particularly the disparity between resource-rich urban centers like Kuala Lumpur and underserved rural communities, demand innovative engineering solutions. This Research Proposal provides a clear, actionable roadmap for leveraging the expertise of the Biomedical Engineer to develop locally relevant diagnostic technology. By focusing on affordability, reliability within Malaysian environmental conditions, and seamless integration into existing MOH primary healthcare structures, this project promises tangible improvements in health outcomes for all Malaysians. The successful execution of this initiative will significantly advance the role of the Biomedical Engineer in Malaysia's healthcare ecosystem and serve as a replicable model for addressing similar gaps across Southeast Asia. We seek funding to transform this critical Research Proposal into a reality, directly contributing to Malaysia's vision of becoming a regional leader in accessible and innovative healthcare.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Healthcare Accessibility through Biomedical Engineering in Kuala Lumpur, Malaysia</dc:title>
  <dc:creator/>
  <cp:keywords/>
  <dcterms:created xsi:type="dcterms:W3CDTF">2026-07-21T16:25:13Z</dcterms:created>
  <dcterms:modified xsi:type="dcterms:W3CDTF">2026-07-21T16:25:13Z</dcterms:modified>
</cp:coreProperties>
</file>

<file path=docProps/custom.xml><?xml version="1.0" encoding="utf-8"?>
<Properties xmlns="http://schemas.openxmlformats.org/officeDocument/2006/custom-properties" xmlns:vt="http://schemas.openxmlformats.org/officeDocument/2006/docPropsVTypes"/>
</file>