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Mexico</w:t>
      </w:r>
      <w:r>
        <w:t xml:space="preserve"> </w:t>
      </w:r>
      <w:r>
        <w:t xml:space="preserve">City</w:t>
      </w:r>
    </w:p>
    <w:bookmarkStart w:id="28" w:name="X695b55d79b9954aa01fb4ddae4e653831c11141"/>
    <w:p>
      <w:pPr>
        <w:pStyle w:val="Heading1"/>
      </w:pPr>
      <w:r>
        <w:t xml:space="preserve">Research Proposal: Development of Affordable Diagnostic Technologies for Chronic Disease Management in Mexico City</w:t>
      </w:r>
    </w:p>
    <w:bookmarkStart w:id="20" w:name="introduction-and-background"/>
    <w:p>
      <w:pPr>
        <w:pStyle w:val="Heading2"/>
      </w:pPr>
      <w:r>
        <w:t xml:space="preserve">Introduction and Background</w:t>
      </w:r>
    </w:p>
    <w:p>
      <w:pPr>
        <w:pStyle w:val="FirstParagraph"/>
      </w:pPr>
      <w:r>
        <w:t xml:space="preserve">Mexico City, the bustling metropolis home to over 21 million inhabitants, faces critical challenges in its healthcare system. As the capital of Mexico and one of the world's largest urban centers, it grapples with high burdens of chronic diseases like diabetes, cardiovascular disorders, and obesity—conditions exacerbated by urbanization and socioeconomic disparities. The current biomedical infrastructure struggles to meet demand, particularly in public healthcare facilities where resource constraints limit diagnostic capabilities. This Research Proposal outlines a strategic initiative to deploy innovative solutions led by a dedicated Biomedical Engineer team focused exclusively on Mexico City's unique healthcare landscape.</w:t>
      </w:r>
    </w:p>
    <w:bookmarkEnd w:id="20"/>
    <w:bookmarkStart w:id="21" w:name="problem-statement"/>
    <w:p>
      <w:pPr>
        <w:pStyle w:val="Heading2"/>
      </w:pPr>
      <w:r>
        <w:t xml:space="preserve">Problem Statement</w:t>
      </w:r>
    </w:p>
    <w:p>
      <w:pPr>
        <w:pStyle w:val="FirstParagraph"/>
      </w:pPr>
      <w:r>
        <w:t xml:space="preserve">In Mexico City alone, approximately 18% of adults suffer from diabetes with over 60% of cases undiagnosed in early stages due to limited access to affordable screening. Public hospitals operate with outdated equipment, and private clinics remain inaccessible to low-income populations. The absence of point-of-care diagnostic tools tailored for urban resource constraints creates a critical gap in preventive care. This proposal directly addresses this void by positioning the Biomedical Engineer as the central figure in developing context-specific medical technologies that can scale across Mexico City's diverse healthcare ecosystem.</w:t>
      </w:r>
    </w:p>
    <w:bookmarkEnd w:id="21"/>
    <w:bookmarkStart w:id="22" w:name="research-objectives"/>
    <w:p>
      <w:pPr>
        <w:pStyle w:val="Heading2"/>
      </w:pPr>
      <w:r>
        <w:t xml:space="preserve">Research Objectives</w:t>
      </w:r>
    </w:p>
    <w:p>
      <w:pPr>
        <w:numPr>
          <w:ilvl w:val="0"/>
          <w:numId w:val="1001"/>
        </w:numPr>
        <w:pStyle w:val="Compact"/>
      </w:pPr>
      <w:r>
        <w:t xml:space="preserve">To design and validate a low-cost, portable diagnostic platform for early detection of diabetes complications (retinopathy and neuropathy) using AI-enhanced smartphone imaging.</w:t>
      </w:r>
    </w:p>
    <w:p>
      <w:pPr>
        <w:numPr>
          <w:ilvl w:val="0"/>
          <w:numId w:val="1001"/>
        </w:numPr>
        <w:pStyle w:val="Compact"/>
      </w:pPr>
      <w:r>
        <w:t xml:space="preserve">To establish community-based implementation protocols within Mexico City's public health network, prioritizing underserved neighborhoods like Iztapalapa and Coyoacán.</w:t>
      </w:r>
    </w:p>
    <w:p>
      <w:pPr>
        <w:numPr>
          <w:ilvl w:val="0"/>
          <w:numId w:val="1001"/>
        </w:numPr>
        <w:pStyle w:val="Compact"/>
      </w:pPr>
      <w:r>
        <w:t xml:space="preserve">To develop a training framework for local healthcare workers to operate the technology, ensuring sustainability beyond the research phase.</w:t>
      </w:r>
    </w:p>
    <w:p>
      <w:pPr>
        <w:numPr>
          <w:ilvl w:val="0"/>
          <w:numId w:val="1001"/>
        </w:numPr>
        <w:pStyle w:val="Compact"/>
      </w:pPr>
      <w:r>
        <w:t xml:space="preserve">To create an open-source data model that complies with Mexico's General Health Law while enabling real-time monitoring of chronic disease trends across Mexico City districts.</w:t>
      </w:r>
    </w:p>
    <w:bookmarkEnd w:id="22"/>
    <w:bookmarkStart w:id="23" w:name="X97abe85c11e580ab6df7c2763c35e50905e898c"/>
    <w:p>
      <w:pPr>
        <w:pStyle w:val="Heading2"/>
      </w:pPr>
      <w:r>
        <w:t xml:space="preserve">Literature Review: Contextualizing Innovation in Mexico City</w:t>
      </w:r>
    </w:p>
    <w:p>
      <w:pPr>
        <w:pStyle w:val="FirstParagraph"/>
      </w:pPr>
      <w:r>
        <w:t xml:space="preserve">Existing biomedical engineering research in Latin America often focuses on rural settings, overlooking megacity complexities. A 2023 study by UNAM highlighted that 78% of Mexican healthcare innovations fail due to poor adaptation to urban infrastructure challenges—such as power instability and dense population movement patterns. In contrast, our approach leverages Mexico City's strengths: its advanced academic institutions (e.g., IPN, CINVESTAV), growing tech ecosystem in Santa Fe, and established public health corridors like the "Salud en Casa" program. This Research Proposal integrates lessons from successful urban health interventions in cities like Bogotá while addressing Mexico City's specific needs for rapid deployment across 16 boroughs.</w:t>
      </w:r>
    </w:p>
    <w:bookmarkEnd w:id="23"/>
    <w:bookmarkStart w:id="24" w:name="methodology"/>
    <w:p>
      <w:pPr>
        <w:pStyle w:val="Heading2"/>
      </w:pPr>
      <w:r>
        <w:t xml:space="preserve">Methodology</w:t>
      </w:r>
    </w:p>
    <w:p>
      <w:pPr>
        <w:pStyle w:val="FirstParagraph"/>
      </w:pPr>
      <w:r>
        <w:rPr>
          <w:bCs/>
          <w:b/>
        </w:rPr>
        <w:t xml:space="preserve">Phase 1: Needs Assessment (Months 1-4)</w:t>
      </w:r>
      <w:r>
        <w:br/>
      </w:r>
      <w:r>
        <w:t xml:space="preserve">Collaborate with Mexico City's Secretaría de Salud to conduct field surveys in 5 public hospitals and 3 community health centers. A Biomedical Engineer will lead the team in mapping diagnostic bottlenecks, power availability, and staff capacity using mixed-methods research.</w:t>
      </w:r>
    </w:p>
    <w:p>
      <w:pPr>
        <w:pStyle w:val="BodyText"/>
      </w:pPr>
      <w:r>
        <w:rPr>
          <w:bCs/>
          <w:b/>
        </w:rPr>
        <w:t xml:space="preserve">Phase 2: Technology Development (Months 5-14)</w:t>
      </w:r>
      <w:r>
        <w:br/>
      </w:r>
      <w:r>
        <w:t xml:space="preserve">Design a modular device combining low-cost smartphone attachments with AI algorithms trained on Mexico City-specific patient datasets. All components will be manufactured locally through partnerships with Mexican tech startups like CICATA, reducing costs by 60% compared to imported alternatives.</w:t>
      </w:r>
    </w:p>
    <w:p>
      <w:pPr>
        <w:pStyle w:val="BodyText"/>
      </w:pPr>
      <w:r>
        <w:rPr>
          <w:bCs/>
          <w:b/>
        </w:rPr>
        <w:t xml:space="preserve">Phase 3: Pilot Implementation (Months 15-22)</w:t>
      </w:r>
      <w:r>
        <w:br/>
      </w:r>
      <w:r>
        <w:t xml:space="preserve">Deploy prototypes in selected Mexico City health centers. The Biomedical Engineer will supervise training of 100 community health workers, using a bilingual (Spanish/indigenous language) curriculum developed with local universities. Real-time data from the system will be integrated into Mexico City's Health Surveillance Platform.</w:t>
      </w:r>
    </w:p>
    <w:p>
      <w:pPr>
        <w:pStyle w:val="BodyText"/>
      </w:pPr>
      <w:r>
        <w:rPr>
          <w:bCs/>
          <w:b/>
        </w:rPr>
        <w:t xml:space="preserve">Phase 4: Impact Evaluation (Months 23-36)</w:t>
      </w:r>
      <w:r>
        <w:br/>
      </w:r>
      <w:r>
        <w:t xml:space="preserve">Measure outcomes through clinical validation, cost-benefit analysis against standard care, and equity metrics (e.g., accessibility for elderly populations in Xochimilco). Results will be benchmarked against Mexico's National Health Strategy 2030.</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assets: (1) A validated diagnostic tool costing under $50 per unit—making early disease detection accessible to Mexico City's 4.3 million low-income residents; (2) A scalable implementation model for urban biomedical engineering that can be replicated across other Mexican cities; and (3) Enhanced capacity within Mexico City's health workforce through the training of local Biomedical Engineers and technicians.</w:t>
      </w:r>
    </w:p>
    <w:p>
      <w:pPr>
        <w:pStyle w:val="BodyText"/>
      </w:pPr>
      <w:r>
        <w:t xml:space="preserve">The significance extends beyond technology: By embedding solutions within Mexico City's existing healthcare structure, this initiative addresses systemic inequities. The research will generate data to influence national policy—particularly Mexico's new Biomedical Engineering accreditation standards—and position Mexico City as a leader in Global Health Innovation. Crucially, the project aligns with the Mexican government's "Mexico 2030" development goals for equitable health access.</w:t>
      </w:r>
    </w:p>
    <w:bookmarkEnd w:id="25"/>
    <w:bookmarkStart w:id="26" w:name="timeline-and-resources"/>
    <w:p>
      <w:pPr>
        <w:pStyle w:val="Heading2"/>
      </w:pPr>
      <w:r>
        <w:t xml:space="preserve">Timeline and Resources</w:t>
      </w:r>
    </w:p>
    <w:p>
      <w:pPr>
        <w:pStyle w:val="FirstParagraph"/>
      </w:pPr>
      <w:r>
        <w:t xml:space="preserve">Our 3-year timeline prioritizes rapid impact: Initial validation (Year 1), city-wide pilot scaling (Year 2), and policy integration (Year 3). Required resources include $750,000 in seed funding from Mexico's CONACYT, equipment grants from the National Institute of Medical Sciences and Nutrition Salvador Zubirán, and in-kind support from Mexico City Health Secretariat. The core team comprises a lead Biomedical Engineer with 12 years' experience in urban health tech (including work at Hospital Infantil de México), two Mexican engineering students supported by scholarships, and partnerships with the Universidad Nacional Autónoma de México (UNAM) for clinical trials.</w:t>
      </w:r>
    </w:p>
    <w:bookmarkEnd w:id="26"/>
    <w:bookmarkStart w:id="27" w:name="X41a503fc6dd841986ef14d3595a184e9ba25fb5"/>
    <w:p>
      <w:pPr>
        <w:pStyle w:val="Heading2"/>
      </w:pPr>
      <w:r>
        <w:t xml:space="preserve">Conclusion: A New Paradigm for Urban Biomedical Innovation</w:t>
      </w:r>
    </w:p>
    <w:p>
      <w:pPr>
        <w:pStyle w:val="FirstParagraph"/>
      </w:pPr>
      <w:r>
        <w:t xml:space="preserve">This Research Proposal represents more than a technical project—it is a strategic investment in Mexico City's health future. By centering the Biomedical Engineer as the catalyst for locally adapted solutions, we move beyond importing Western medical devices to co-creating technologies that respect urban realities, cultural contexts, and resource constraints of Mexico Mexico City. The success of this initiative will not only save lives through early intervention but also establish a sustainable pathway for Mexican biomedical engineers to lead global health innovation in similar megacities. In a city where every minute counts for healthcare access, this project promises to transform how we approach medical technology development—one neighborhood at a time.</w:t>
      </w:r>
    </w:p>
    <w:p>
      <w:pPr>
        <w:pStyle w:val="BodyText"/>
      </w:pPr>
      <w:r>
        <w:rPr>
          <w:bCs/>
          <w:b/>
        </w:rPr>
        <w:t xml:space="preserve">Project Duration:</w:t>
      </w:r>
      <w:r>
        <w:t xml:space="preserve"> </w:t>
      </w:r>
      <w:r>
        <w:t xml:space="preserve">36 Months (January 2025 - December 2027)</w:t>
      </w:r>
      <w:r>
        <w:br/>
      </w:r>
      <w:r>
        <w:rPr>
          <w:bCs/>
          <w:b/>
        </w:rPr>
        <w:t xml:space="preserve">Lead Researcher:</w:t>
      </w:r>
      <w:r>
        <w:t xml:space="preserve"> </w:t>
      </w:r>
      <w:r>
        <w:t xml:space="preserve">Dr. Elena Márquez, Certified Biomedical Engineer (Mexican Association of Biomedical Engineering)</w:t>
      </w:r>
      <w:r>
        <w:br/>
      </w:r>
      <w:r>
        <w:rPr>
          <w:bCs/>
          <w:b/>
        </w:rPr>
        <w:t xml:space="preserve">Institutional Partners:</w:t>
      </w:r>
      <w:r>
        <w:t xml:space="preserve"> </w:t>
      </w:r>
      <w:r>
        <w:t xml:space="preserve">Secretaría de Salud Mexico City, UNAM, CONACYT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Urban Healthcare in Mexico City</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