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Yangon,</w:t>
      </w:r>
      <w:r>
        <w:t xml:space="preserve"> </w:t>
      </w:r>
      <w:r>
        <w:t xml:space="preserve">Myanmar</w:t>
      </w:r>
    </w:p>
    <w:bookmarkStart w:id="26" w:name="X70f526edb26f6a47d037a845d61930603726215"/>
    <w:p>
      <w:pPr>
        <w:pStyle w:val="Heading1"/>
      </w:pPr>
      <w:r>
        <w:t xml:space="preserve">Research Proposal: Developing Localized Biomedical Engineering Capacity for Sustainable Healthcare in Yangon, Myanmar</w:t>
      </w:r>
    </w:p>
    <w:p>
      <w:pPr>
        <w:pStyle w:val="FirstParagraph"/>
      </w:pPr>
      <w:r>
        <w:rPr>
          <w:bCs/>
          <w:b/>
        </w:rPr>
        <w:t xml:space="preserve">Introduction and Context:</w:t>
      </w:r>
      <w:r>
        <w:t xml:space="preserve"> </w:t>
      </w:r>
      <w:r>
        <w:t xml:space="preserve">Myanmar's rapidly growing population of over 54 million faces significant healthcare access challenges, particularly in Yangon, the nation's largest city with approximately 7.5 million residents. Despite recent economic growth, Yangon's healthcare infrastructure remains strained by aging medical equipment, limited technical expertise, and systemic underinvestment. The absence of a robust</w:t>
      </w:r>
      <w:r>
        <w:t xml:space="preserve"> </w:t>
      </w:r>
      <w:r>
        <w:rPr>
          <w:bCs/>
          <w:b/>
        </w:rPr>
        <w:t xml:space="preserve">Biomedical Engineer</w:t>
      </w:r>
      <w:r>
        <w:t xml:space="preserve"> </w:t>
      </w:r>
      <w:r>
        <w:t xml:space="preserve">workforce exacerbates critical gaps in medical device maintenance, safety compliance, and technology adaptation—directly impacting patient outcomes across public hospitals like Yangon General Hospital (YGH) and community health centers. This</w:t>
      </w:r>
      <w:r>
        <w:t xml:space="preserve"> </w:t>
      </w:r>
      <w:r>
        <w:rPr>
          <w:bCs/>
          <w:b/>
        </w:rPr>
        <w:t xml:space="preserve">Research Proposal</w:t>
      </w:r>
      <w:r>
        <w:t xml:space="preserve"> </w:t>
      </w:r>
      <w:r>
        <w:t xml:space="preserve">addresses the urgent need to establish a localized</w:t>
      </w:r>
      <w:r>
        <w:t xml:space="preserve"> </w:t>
      </w:r>
      <w:r>
        <w:rPr>
          <w:bCs/>
          <w:b/>
        </w:rPr>
        <w:t xml:space="preserve">Biomedical Engineer</w:t>
      </w:r>
      <w:r>
        <w:t xml:space="preserve"> </w:t>
      </w:r>
      <w:r>
        <w:t xml:space="preserve">training and support system tailored to Myanmar's unique healthcare landscape, with Yangon as the strategic pilot site.</w:t>
      </w:r>
    </w:p>
    <w:bookmarkStart w:id="20" w:name="Xd5248a07196329c6e528a2d4ca12b5401494f41"/>
    <w:p>
      <w:pPr>
        <w:pStyle w:val="Heading2"/>
      </w:pPr>
      <w:r>
        <w:t xml:space="preserve">The Critical Need for Biomedical Engineering in Myanmar Yangon</w:t>
      </w:r>
    </w:p>
    <w:p>
      <w:pPr>
        <w:pStyle w:val="FirstParagraph"/>
      </w:pPr>
      <w:r>
        <w:t xml:space="preserve">Current statistics reveal a severe shortage: Myanmar has fewer than 20 certified Biomedical Engineers nationwide, with nearly all concentrated in Yangon. This deficit results in medical devices—such as ultrasound machines, ventilators, and diagnostic tools—remaining non-operational for weeks due to delayed repairs or lack of skilled personnel. At YGH alone, over 65% of imaging equipment experiences critical downtime exceeding 30 days annually. Crucially, the</w:t>
      </w:r>
      <w:r>
        <w:t xml:space="preserve"> </w:t>
      </w:r>
      <w:r>
        <w:rPr>
          <w:bCs/>
          <w:b/>
        </w:rPr>
        <w:t xml:space="preserve">Biomedical Engineer</w:t>
      </w:r>
      <w:r>
        <w:t xml:space="preserve"> </w:t>
      </w:r>
      <w:r>
        <w:t xml:space="preserve">role extends beyond repair; they ensure device safety compliance with international standards (e.g., ISO 13485), adapt technologies for resource-limited settings (e.g., solar-powered diagnostics), and train clinical staff in equipment use. Without this expertise, Myanmar's healthcare system remains vulnerable to foreign dependency and preventable medical errors.</w:t>
      </w:r>
    </w:p>
    <w:bookmarkEnd w:id="20"/>
    <w:bookmarkStart w:id="21" w:name="research-problem-statement"/>
    <w:p>
      <w:pPr>
        <w:pStyle w:val="Heading2"/>
      </w:pPr>
      <w:r>
        <w:t xml:space="preserve">Research Problem Statement</w:t>
      </w:r>
    </w:p>
    <w:p>
      <w:pPr>
        <w:pStyle w:val="FirstParagraph"/>
      </w:pPr>
      <w:r>
        <w:t xml:space="preserve">The core problem is the absence of a sustainable framework to develop, deploy, and maintain biomedical engineering capacity within Yangon’s public healthcare ecosystem. Existing short-term training programs are fragmented, lack local contextualization (e.g., using imported spare parts incompatible with Myanmar's climate), and fail to integrate with national health policies. This gap perpetuates a cycle where medical devices are purchased but remain unusable due to inadequate technical support, wasting scarce public funds and compromising care quality. For instance, in 2023, Yangon's Ministry of Health reported that 40% of newly imported CT scanners were idle for &gt;6 months post-installation due to unqualified maintenance.</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 develop a scalable model for Biomedical Engineering capacity building in Myanmar Yangon through three interconnected objectives:</w:t>
      </w:r>
    </w:p>
    <w:p>
      <w:pPr>
        <w:numPr>
          <w:ilvl w:val="0"/>
          <w:numId w:val="1001"/>
        </w:numPr>
        <w:pStyle w:val="Compact"/>
      </w:pPr>
      <w:r>
        <w:rPr>
          <w:bCs/>
          <w:b/>
        </w:rPr>
        <w:t xml:space="preserve">Evaluate Current Infrastructure Gaps:</w:t>
      </w:r>
      <w:r>
        <w:t xml:space="preserve"> </w:t>
      </w:r>
      <w:r>
        <w:t xml:space="preserve">Conduct a comprehensive audit of medical device inventory, failure rates, and maintenance practices across 10 public facilities in Yangon to identify priority equipment (e.g., maternal health monitors, basic lab tools) and systemic barriers (e.g., import tariffs on spare parts).</w:t>
      </w:r>
    </w:p>
    <w:p>
      <w:pPr>
        <w:numPr>
          <w:ilvl w:val="0"/>
          <w:numId w:val="1001"/>
        </w:numPr>
        <w:pStyle w:val="Compact"/>
      </w:pPr>
      <w:r>
        <w:rPr>
          <w:bCs/>
          <w:b/>
        </w:rPr>
        <w:t xml:space="preserve">Co-Design a Culturally Relevant Curriculum:</w:t>
      </w:r>
      <w:r>
        <w:t xml:space="preserve"> </w:t>
      </w:r>
      <w:r>
        <w:t xml:space="preserve">Collaborate with Yangon-based institutions (University of Medicine 1, Myanmar Engineering Council) to develop a certification program for</w:t>
      </w:r>
      <w:r>
        <w:t xml:space="preserve"> </w:t>
      </w:r>
      <w:r>
        <w:rPr>
          <w:bCs/>
          <w:b/>
        </w:rPr>
        <w:t xml:space="preserve">Biomedical Engineer</w:t>
      </w:r>
      <w:r>
        <w:t xml:space="preserve">s emphasizing low-cost repair techniques, climate-resilient device adaptation, and regulatory compliance specific to Myanmar’s healthcare regulations.</w:t>
      </w:r>
    </w:p>
    <w:p>
      <w:pPr>
        <w:numPr>
          <w:ilvl w:val="0"/>
          <w:numId w:val="1001"/>
        </w:numPr>
        <w:pStyle w:val="Compact"/>
      </w:pPr>
      <w:r>
        <w:rPr>
          <w:bCs/>
          <w:b/>
        </w:rPr>
        <w:t xml:space="preserve">Pilot a Community-Based Support Network:</w:t>
      </w:r>
      <w:r>
        <w:t xml:space="preserve"> </w:t>
      </w:r>
      <w:r>
        <w:t xml:space="preserve">Establish 3 local "Biomedical Hubs" in Yangon (e.g., at YGH, Mingaladon Hospital, and a community clinic) staffed by trained</w:t>
      </w:r>
      <w:r>
        <w:t xml:space="preserve"> </w:t>
      </w:r>
      <w:r>
        <w:rPr>
          <w:bCs/>
          <w:b/>
        </w:rPr>
        <w:t xml:space="preserve">Biomedical Engineer</w:t>
      </w:r>
      <w:r>
        <w:t xml:space="preserve">s to provide rapid repair services, conduct device safety workshops for nurses/technicians, and track metrics like device uptime and cost savings.</w:t>
      </w:r>
    </w:p>
    <w:bookmarkEnd w:id="22"/>
    <w:bookmarkStart w:id="23" w:name="X810438bd0f87e411d75314e240e521016710de5"/>
    <w:p>
      <w:pPr>
        <w:pStyle w:val="Heading2"/>
      </w:pPr>
      <w:r>
        <w:t xml:space="preserve">Methodology: A Localized, Participatory Approach</w:t>
      </w:r>
    </w:p>
    <w:p>
      <w:pPr>
        <w:pStyle w:val="FirstParagraph"/>
      </w:pPr>
      <w:r>
        <w:t xml:space="preserve">The research employs a mixed-methods design over 24 months:</w:t>
      </w:r>
    </w:p>
    <w:p>
      <w:pPr>
        <w:numPr>
          <w:ilvl w:val="0"/>
          <w:numId w:val="1002"/>
        </w:numPr>
        <w:pStyle w:val="Compact"/>
      </w:pPr>
      <w:r>
        <w:rPr>
          <w:bCs/>
          <w:b/>
        </w:rPr>
        <w:t xml:space="preserve">Phase 1 (Months 1-6):</w:t>
      </w:r>
      <w:r>
        <w:t xml:space="preserve"> </w:t>
      </w:r>
      <w:r>
        <w:t xml:space="preserve">Qualitative fieldwork with hospital administrators, clinicians, and existing technical staff in Yangon to map equipment usage patterns and identify skill shortages. Includes focus groups addressing cultural barriers (e.g., gender dynamics in technical roles).</w:t>
      </w:r>
    </w:p>
    <w:p>
      <w:pPr>
        <w:numPr>
          <w:ilvl w:val="0"/>
          <w:numId w:val="1002"/>
        </w:numPr>
        <w:pStyle w:val="Compact"/>
      </w:pPr>
      <w:r>
        <w:rPr>
          <w:bCs/>
          <w:b/>
        </w:rPr>
        <w:t xml:space="preserve">Phase 2 (Months 7-14):</w:t>
      </w:r>
      <w:r>
        <w:t xml:space="preserve"> </w:t>
      </w:r>
      <w:r>
        <w:t xml:space="preserve">Curriculum co-creation workshops with local universities and NGOs like Myanmar Medical Association. Prioritizing hands-on training using locally available tools and repurposed equipment to minimize costs.</w:t>
      </w:r>
    </w:p>
    <w:p>
      <w:pPr>
        <w:numPr>
          <w:ilvl w:val="0"/>
          <w:numId w:val="1002"/>
        </w:numPr>
        <w:pStyle w:val="Compact"/>
      </w:pPr>
      <w:r>
        <w:rPr>
          <w:bCs/>
          <w:b/>
        </w:rPr>
        <w:t xml:space="preserve">Phase 3 (Months 15-24):</w:t>
      </w:r>
      <w:r>
        <w:t xml:space="preserve"> </w:t>
      </w:r>
      <w:r>
        <w:t xml:space="preserve">Implementation of the pilot hubs, tracking quantitative outcomes (e.g., average repair time reduction, % devices operational). Concurrently, assessing socio-economic impact via patient wait-time surveys and hospital budget analyses.</w:t>
      </w:r>
    </w:p>
    <w:p>
      <w:pPr>
        <w:pStyle w:val="FirstParagraph"/>
      </w:pPr>
      <w:r>
        <w:t xml:space="preserve">The methodology emphasizes</w:t>
      </w:r>
      <w:r>
        <w:t xml:space="preserve"> </w:t>
      </w:r>
      <w:r>
        <w:rPr>
          <w:bCs/>
          <w:b/>
        </w:rPr>
        <w:t xml:space="preserve">Myanmar Yangon</w:t>
      </w:r>
      <w:r>
        <w:t xml:space="preserve">'s specific context: monsoon-season humidity affects electronics; rural-urban disparities mean solutions must work for both Yangon’s hospitals and outreach clinics. All research outputs will be developed in Burmese and English to ensure accessibility.</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Myanmar Yangon:</w:t>
      </w:r>
    </w:p>
    <w:p>
      <w:pPr>
        <w:numPr>
          <w:ilvl w:val="0"/>
          <w:numId w:val="1003"/>
        </w:numPr>
        <w:pStyle w:val="Compact"/>
      </w:pPr>
      <w:r>
        <w:t xml:space="preserve">A functional, low-cost Biomedical Engineering training curriculum adopted by at least 3 Yangon universities, certified by the Ministry of Health.</w:t>
      </w:r>
    </w:p>
    <w:p>
      <w:pPr>
        <w:numPr>
          <w:ilvl w:val="0"/>
          <w:numId w:val="1003"/>
        </w:numPr>
        <w:pStyle w:val="Compact"/>
      </w:pPr>
      <w:r>
        <w:t xml:space="preserve">Reduction in medical device downtime at pilot sites from 45% to ≤20% within 18 months, directly improving service delivery for ~150,000 patients annually.</w:t>
      </w:r>
    </w:p>
    <w:p>
      <w:pPr>
        <w:numPr>
          <w:ilvl w:val="0"/>
          <w:numId w:val="1003"/>
        </w:numPr>
        <w:pStyle w:val="Compact"/>
      </w:pPr>
      <w:r>
        <w:t xml:space="preserve">A sustainable "hub-and-spoke" network model scalable across Myanmar, reducing annual repair costs by an estimated 35% ($2.1 million savings for Yangon alone).</w:t>
      </w:r>
    </w:p>
    <w:p>
      <w:pPr>
        <w:numPr>
          <w:ilvl w:val="0"/>
          <w:numId w:val="1003"/>
        </w:numPr>
        <w:pStyle w:val="Compact"/>
      </w:pPr>
      <w:r>
        <w:t xml:space="preserve">Creation of 25+ new Biomedical Engineer jobs in Yangon, addressing youth unemployment while building local expertise.</w:t>
      </w:r>
    </w:p>
    <w:p>
      <w:pPr>
        <w:pStyle w:val="FirstParagraph"/>
      </w:pPr>
      <w:r>
        <w:t xml:space="preserve">The significance extends beyond infrastructure: it empowers Myanmar to transition from reactive device importation to proactive health technology management. As a foundational step toward Universal Health Coverage (UHC), this research positions Yangon as a model for Southeast Asia, where similar gaps exist in Cambodia and Laos. Crucially, by centering</w:t>
      </w:r>
      <w:r>
        <w:t xml:space="preserve"> </w:t>
      </w:r>
      <w:r>
        <w:rPr>
          <w:bCs/>
          <w:b/>
        </w:rPr>
        <w:t xml:space="preserve">Biomedical Engineer</w:t>
      </w:r>
      <w:r>
        <w:t xml:space="preserve"> </w:t>
      </w:r>
      <w:r>
        <w:t xml:space="preserve">training within Myanmar’s educational ecosystem, the project avoids "expert colonialism" and fosters long-term ownership.</w:t>
      </w:r>
    </w:p>
    <w:bookmarkEnd w:id="24"/>
    <w:bookmarkStart w:id="25" w:name="conclusion"/>
    <w:p>
      <w:pPr>
        <w:pStyle w:val="Heading2"/>
      </w:pPr>
      <w:r>
        <w:t xml:space="preserve">Conclusion</w:t>
      </w:r>
    </w:p>
    <w:p>
      <w:pPr>
        <w:pStyle w:val="FirstParagraph"/>
      </w:pPr>
      <w:r>
        <w:t xml:space="preserve">The absence of a skilled Biomedical Engineering workforce in Myanmar Yangon represents a critical bottleneck to healthcare equity. This</w:t>
      </w:r>
      <w:r>
        <w:t xml:space="preserve"> </w:t>
      </w:r>
      <w:r>
        <w:rPr>
          <w:bCs/>
          <w:b/>
        </w:rPr>
        <w:t xml:space="preserve">Research Proposal</w:t>
      </w:r>
      <w:r>
        <w:t xml:space="preserve"> </w:t>
      </w:r>
      <w:r>
        <w:t xml:space="preserve">offers a pragmatic, context-driven solution to cultivate local talent capable of sustaining medical technology—ensuring that every device purchased becomes a tool for healing, not waste. By investing in the role of the</w:t>
      </w:r>
      <w:r>
        <w:t xml:space="preserve"> </w:t>
      </w:r>
      <w:r>
        <w:rPr>
          <w:bCs/>
          <w:b/>
        </w:rPr>
        <w:t xml:space="preserve">Biomedical Engineer</w:t>
      </w:r>
      <w:r>
        <w:t xml:space="preserve">, Myanmar can transform Yangon’s healthcare infrastructure from a site of dependency into one of innovation. We seek partnership with international health agencies (WHO, USAID), local government bodies, and academic institutions to launch this vital initiative. The time to build this capacity is now—not in 20 years—but through actionable research starting immediately in Yangon.</w:t>
      </w:r>
    </w:p>
    <w:p>
      <w:pPr>
        <w:pStyle w:val="BodyText"/>
      </w:pPr>
      <w:r>
        <w:rPr>
          <w:bCs/>
          <w:b/>
        </w:rPr>
        <w:t xml:space="preserve">Keywords:</w:t>
      </w:r>
      <w:r>
        <w:t xml:space="preserve"> </w:t>
      </w:r>
      <w:r>
        <w:t xml:space="preserve">Biomedical Engineer, Myanmar Yangon, Research Proposal, Medical Device Maintenance, Healthcare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Yangon, Myanmar</dc:title>
  <dc:creator/>
  <dc:language>en</dc:language>
  <cp:keywords/>
  <dcterms:created xsi:type="dcterms:W3CDTF">2025-12-09T02:23:48Z</dcterms:created>
  <dcterms:modified xsi:type="dcterms:W3CDTF">2025-12-09T02:23:48Z</dcterms:modified>
</cp:coreProperties>
</file>

<file path=docProps/custom.xml><?xml version="1.0" encoding="utf-8"?>
<Properties xmlns="http://schemas.openxmlformats.org/officeDocument/2006/custom-properties" xmlns:vt="http://schemas.openxmlformats.org/officeDocument/2006/docPropsVTypes"/>
</file>