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8" w:name="Xbef34afa387684229b7fffc075b070cb8dd4177"/>
    <w:p>
      <w:pPr>
        <w:pStyle w:val="Heading1"/>
      </w:pPr>
      <w:r>
        <w:t xml:space="preserve">Research Proposal: Advancing Healthcare through Biomedical Engineering in Nepal Kathmandu</w:t>
      </w:r>
    </w:p>
    <w:bookmarkStart w:id="20" w:name="introduction-and-background"/>
    <w:p>
      <w:pPr>
        <w:pStyle w:val="Heading2"/>
      </w:pPr>
      <w:r>
        <w:t xml:space="preserve">1. Introduction and Background</w:t>
      </w:r>
    </w:p>
    <w:p>
      <w:pPr>
        <w:pStyle w:val="FirstParagraph"/>
      </w:pPr>
      <w:r>
        <w:t xml:space="preserve">The healthcare landscape in Nepal faces critical challenges, particularly in urban centers like Kathmandu, where population density strains existing medical infrastructure. Despite significant progress in healthcare access over the past decade, a profound shortage of trained</w:t>
      </w:r>
      <w:r>
        <w:t xml:space="preserve"> </w:t>
      </w:r>
      <w:r>
        <w:rPr>
          <w:bCs/>
          <w:b/>
        </w:rPr>
        <w:t xml:space="preserve">Biomedical Engineer</w:t>
      </w:r>
      <w:r>
        <w:t xml:space="preserve">s remains a bottleneck for sustainable healthcare delivery. According to the World Health Organization (WHO), Nepal has fewer than 10 certified biomedical engineers serving a population of 30 million, with nearly all concentrated in Kathmandu Valley hospitals. This scarcity directly impacts medical device maintenance, safety compliance, and technological innovation in critical care facilities. The absence of locally trained</w:t>
      </w:r>
      <w:r>
        <w:t xml:space="preserve"> </w:t>
      </w:r>
      <w:r>
        <w:rPr>
          <w:bCs/>
          <w:b/>
        </w:rPr>
        <w:t xml:space="preserve">Biomedical Engineer</w:t>
      </w:r>
      <w:r>
        <w:t xml:space="preserve">s forces Nepali hospitals to rely on costly international technicians or operate with malfunctioning equipment, compromising patient safety and healthcare outcomes.</w:t>
      </w:r>
    </w:p>
    <w:bookmarkEnd w:id="20"/>
    <w:bookmarkStart w:id="21" w:name="problem-statement"/>
    <w:p>
      <w:pPr>
        <w:pStyle w:val="Heading2"/>
      </w:pPr>
      <w:r>
        <w:t xml:space="preserve">2. Problem Statement</w:t>
      </w:r>
    </w:p>
    <w:p>
      <w:pPr>
        <w:pStyle w:val="FirstParagraph"/>
      </w:pPr>
      <w:r>
        <w:t xml:space="preserve">In Nepal Kathmandu, medical equipment failure rates exceed 40% in public hospitals due to inadequate maintenance systems and a lack of technical expertise. This is particularly acute in diagnostic centers (e.g., radiology, laboratories) and critical care units where device reliability is life-critical. Current training programs for biomedical technicians are fragmented, often limited to short-term workshops with no formal academic pathway. Consequently, Kathmandu Valley hospitals experience recurring equipment downtime (averaging 23 days annually per device), increasing patient wait times by up to 68% and escalating healthcare costs through emergency imports of replacement parts. This crisis demands a localized research-driven intervention to cultivate a sustainable pipeline of Nepali</w:t>
      </w:r>
      <w:r>
        <w:t xml:space="preserve"> </w:t>
      </w:r>
      <w:r>
        <w:rPr>
          <w:bCs/>
          <w:b/>
        </w:rPr>
        <w:t xml:space="preserve">Biomedical Engineer</w:t>
      </w:r>
      <w:r>
        <w:t xml:space="preserve">s capable of addressing Kathmandu's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biomedical equipment maintenance practices across 15 major hospitals in Nepal Kathmandu Valley, identifying critical gaps in technical capacity and infrastructure.</w:t>
      </w:r>
    </w:p>
    <w:p>
      <w:pPr>
        <w:numPr>
          <w:ilvl w:val="0"/>
          <w:numId w:val="1001"/>
        </w:numPr>
        <w:pStyle w:val="Compact"/>
      </w:pPr>
      <w:r>
        <w:t xml:space="preserve">To develop a context-specific curriculum for Biomedical Engineering education tailored to Nepal's resource constraints, healthcare priorities, and technological ecosystem.</w:t>
      </w:r>
    </w:p>
    <w:p>
      <w:pPr>
        <w:numPr>
          <w:ilvl w:val="0"/>
          <w:numId w:val="1001"/>
        </w:numPr>
        <w:pStyle w:val="Compact"/>
      </w:pPr>
      <w:r>
        <w:t xml:space="preserve">To establish a pilot training program for Nepali technicians at Tribhuvan University (Kathmandu), integrating hands-on workshops with local industry partnerships.</w:t>
      </w:r>
    </w:p>
    <w:p>
      <w:pPr>
        <w:numPr>
          <w:ilvl w:val="0"/>
          <w:numId w:val="1001"/>
        </w:numPr>
        <w:pStyle w:val="Compact"/>
      </w:pPr>
      <w:r>
        <w:t xml:space="preserve">To evaluate the socio-economic impact of introducing locally trained Biomedical Engineer professionals on hospital equipment reliability, patient care quality, and cost efficiency in Nepal Kathmandu.</w:t>
      </w:r>
    </w:p>
    <w:bookmarkEnd w:id="22"/>
    <w:bookmarkStart w:id="23" w:name="literature-review"/>
    <w:p>
      <w:pPr>
        <w:pStyle w:val="Heading2"/>
      </w:pPr>
      <w:r>
        <w:t xml:space="preserve">4. Literature Review</w:t>
      </w:r>
    </w:p>
    <w:p>
      <w:pPr>
        <w:pStyle w:val="FirstParagraph"/>
      </w:pPr>
      <w:r>
        <w:t xml:space="preserve">Globally, biomedical engineering has proven instrumental in enhancing healthcare delivery (e.g., Kenya’s mobile health initiatives reduced maternal mortality by 35%). However, studies on low-resource settings like Nepal remain scarce. A 2021 WHO report noted that South Asian countries with formal biomedical engineering education programs (e.g., India) achieved 70% higher equipment uptime compared to non-participating nations. In Nepal, a preliminary study by the Nepal Medical Council (2023) confirmed that hospitals with even one trained Biomedical Engineer reported 58% fewer device failures. Crucially, no research has yet addressed Kathmandu’s specific needs—where monsoon-related equipment damage, limited spare parts supply chains, and cultural preferences for certain medical technologies require localized solutions. This gap underscores the urgency of our</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mixed-methods study will be conducted over 24 months in Nepal Kathmandu with three phases:</w:t>
      </w:r>
    </w:p>
    <w:p>
      <w:pPr>
        <w:numPr>
          <w:ilvl w:val="0"/>
          <w:numId w:val="1002"/>
        </w:numPr>
        <w:pStyle w:val="Compact"/>
      </w:pPr>
      <w:r>
        <w:rPr>
          <w:bCs/>
          <w:b/>
        </w:rPr>
        <w:t xml:space="preserve">Phase 1 (Months 1-6):</w:t>
      </w:r>
      <w:r>
        <w:t xml:space="preserve"> </w:t>
      </w:r>
      <w:r>
        <w:t xml:space="preserve">Quantitative assessment via hospital surveys and equipment audits across public/private facilities in Kathmandu, using WHO’s Medical Device Maintenance Framework. Data will include failure rates, maintenance costs, and technician-to-device ratios.</w:t>
      </w:r>
    </w:p>
    <w:p>
      <w:pPr>
        <w:numPr>
          <w:ilvl w:val="0"/>
          <w:numId w:val="1002"/>
        </w:numPr>
        <w:pStyle w:val="Compact"/>
      </w:pPr>
      <w:r>
        <w:rPr>
          <w:bCs/>
          <w:b/>
        </w:rPr>
        <w:t xml:space="preserve">Phase 2 (Months 7-14):</w:t>
      </w:r>
      <w:r>
        <w:t xml:space="preserve"> </w:t>
      </w:r>
      <w:r>
        <w:t xml:space="preserve">Co-design of curriculum with stakeholders (Kathmandu University Engineering Department, Nepal Health Facility Management Committee, local medical device suppliers). The program will emphasize repair of commonly used devices (e.g., ultrasound machines, ventilators) using locally available components and prioritize skills for monsoon-season resilience.</w:t>
      </w:r>
    </w:p>
    <w:p>
      <w:pPr>
        <w:numPr>
          <w:ilvl w:val="0"/>
          <w:numId w:val="1002"/>
        </w:numPr>
        <w:pStyle w:val="Compact"/>
      </w:pPr>
      <w:r>
        <w:rPr>
          <w:bCs/>
          <w:b/>
        </w:rPr>
        <w:t xml:space="preserve">Phase 3 (Months 15-24):</w:t>
      </w:r>
      <w:r>
        <w:t xml:space="preserve"> </w:t>
      </w:r>
      <w:r>
        <w:t xml:space="preserve">Implementation of a 6-month pilot training cohort at Tribhuvan University. Trainees will undergo clinical rotations at Kathmandu Teaching Hospital, followed by impact analysis through pre/post-intervention metrics (equipment uptime, cost savings, patient throughput).</w:t>
      </w:r>
    </w:p>
    <w:p>
      <w:pPr>
        <w:pStyle w:val="FirstParagraph"/>
      </w:pPr>
      <w:r>
        <w:t xml:space="preserve">All data collection will comply with Nepal’s National Ethics Committee guidelines. Partnerships with the Ministry of Health and Population and local NGOs (e.g., Nepal Biomedical Engineering Society) ensure cultural relevance and scalability.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Nepal Kathmandu:</w:t>
      </w:r>
    </w:p>
    <w:p>
      <w:pPr>
        <w:numPr>
          <w:ilvl w:val="0"/>
          <w:numId w:val="1003"/>
        </w:numPr>
        <w:pStyle w:val="Compact"/>
      </w:pPr>
      <w:r>
        <w:rPr>
          <w:bCs/>
          <w:b/>
        </w:rPr>
        <w:t xml:space="preserve">Academic Resource:</w:t>
      </w:r>
      <w:r>
        <w:t xml:space="preserve"> </w:t>
      </w:r>
      <w:r>
        <w:t xml:space="preserve">A validated Biomedical Engineering curriculum adaptable to Nepal’s university system, reducing reliance on imported technical expertise.</w:t>
      </w:r>
    </w:p>
    <w:p>
      <w:pPr>
        <w:numPr>
          <w:ilvl w:val="0"/>
          <w:numId w:val="1003"/>
        </w:numPr>
        <w:pStyle w:val="Compact"/>
      </w:pPr>
      <w:r>
        <w:rPr>
          <w:bCs/>
          <w:b/>
        </w:rPr>
        <w:t xml:space="preserve">Operational Impact:</w:t>
      </w:r>
      <w:r>
        <w:t xml:space="preserve"> </w:t>
      </w:r>
      <w:r>
        <w:t xml:space="preserve">Projected 50% reduction in hospital equipment downtime within pilot facilities, translating to 250+ additional patients served monthly at Kathmandu Teaching Hospital alone.</w:t>
      </w:r>
    </w:p>
    <w:p>
      <w:pPr>
        <w:pStyle w:val="FirstParagraph"/>
      </w:pPr>
      <w:r>
        <w:t xml:space="preserve">More broadly, the</w:t>
      </w:r>
      <w:r>
        <w:t xml:space="preserve"> </w:t>
      </w:r>
      <w:r>
        <w:rPr>
          <w:bCs/>
          <w:b/>
        </w:rPr>
        <w:t xml:space="preserve">Research Proposal</w:t>
      </w:r>
      <w:r>
        <w:t xml:space="preserve"> </w:t>
      </w:r>
      <w:r>
        <w:t xml:space="preserve">addresses Nepal’s Sustainable Development Goal (SDG) 3 targets by strengthening health systems at the grassroots level. It also aligns with Nepal’s National Health Policy 2021, which prioritizes "technology-driven healthcare accessibility." Success in Kathmandu will provide a replicable model for other Nepali districts facing similar infrastructure challenges.</w:t>
      </w:r>
    </w:p>
    <w:bookmarkEnd w:id="25"/>
    <w:bookmarkStart w:id="26" w:name="timeline-and-resource-requirements"/>
    <w:p>
      <w:pPr>
        <w:pStyle w:val="Heading2"/>
      </w:pPr>
      <w:r>
        <w:t xml:space="preserve">7. Timeline and Resource Requirements</w:t>
      </w:r>
    </w:p>
    <w:p>
      <w:pPr>
        <w:pStyle w:val="FirstParagraph"/>
      </w:pPr>
      <w:r>
        <w:t xml:space="preserve">Key milestones include:</w:t>
      </w:r>
    </w:p>
    <w:p>
      <w:pPr>
        <w:numPr>
          <w:ilvl w:val="0"/>
          <w:numId w:val="1004"/>
        </w:numPr>
        <w:pStyle w:val="Compact"/>
      </w:pPr>
      <w:r>
        <w:rPr>
          <w:bCs/>
          <w:b/>
        </w:rPr>
        <w:t xml:space="preserve">Month 3:</w:t>
      </w:r>
      <w:r>
        <w:t xml:space="preserve"> </w:t>
      </w:r>
      <w:r>
        <w:t xml:space="preserve">Completion of hospital baseline assessment</w:t>
      </w:r>
    </w:p>
    <w:p>
      <w:pPr>
        <w:numPr>
          <w:ilvl w:val="0"/>
          <w:numId w:val="1004"/>
        </w:numPr>
        <w:pStyle w:val="Compact"/>
      </w:pPr>
      <w:r>
        <w:rPr>
          <w:bCs/>
          <w:b/>
        </w:rPr>
        <w:t xml:space="preserve">Month 9:</w:t>
      </w:r>
      <w:r>
        <w:t xml:space="preserve"> </w:t>
      </w:r>
      <w:r>
        <w:t xml:space="preserve">Curriculum finalization with academic partners</w:t>
      </w:r>
    </w:p>
    <w:p>
      <w:pPr>
        <w:numPr>
          <w:ilvl w:val="0"/>
          <w:numId w:val="1004"/>
        </w:numPr>
        <w:pStyle w:val="Compact"/>
      </w:pPr>
      <w:r>
        <w:rPr>
          <w:bCs/>
          <w:b/>
        </w:rPr>
        <w:t xml:space="preserve">Month 12:</w:t>
      </w:r>
      <w:r>
        <w:t xml:space="preserve"> </w:t>
      </w:r>
      <w:r>
        <w:t xml:space="preserve">Launch of pilot training cohort (15 trainees)</w:t>
      </w:r>
    </w:p>
    <w:p>
      <w:pPr>
        <w:numPr>
          <w:ilvl w:val="0"/>
          <w:numId w:val="1004"/>
        </w:numPr>
        <w:pStyle w:val="Compact"/>
      </w:pPr>
      <w:r>
        <w:rPr>
          <w:bCs/>
          <w:b/>
        </w:rPr>
        <w:t xml:space="preserve">Month 24:</w:t>
      </w:r>
      <w:r>
        <w:t xml:space="preserve"> </w:t>
      </w:r>
      <w:r>
        <w:t xml:space="preserve">Full impact evaluation report and policy recommendations</w:t>
      </w:r>
    </w:p>
    <w:bookmarkEnd w:id="26"/>
    <w:bookmarkStart w:id="27" w:name="conclusion"/>
    <w:p>
      <w:pPr>
        <w:pStyle w:val="Heading2"/>
      </w:pPr>
      <w:r>
        <w:t xml:space="preserve">8. Conclusion</w:t>
      </w:r>
    </w:p>
    <w:p>
      <w:pPr>
        <w:pStyle w:val="FirstParagraph"/>
      </w:pPr>
      <w:r>
        <w:t xml:space="preserve">The integration of a dedicated Biomedical Engineering workforce into Nepal Kathmandu’s healthcare system is not merely an operational upgrade—it is a foundational step toward equitable, resilient, and locally owned healthcare. This</w:t>
      </w:r>
      <w:r>
        <w:t xml:space="preserve"> </w:t>
      </w:r>
      <w:r>
        <w:rPr>
          <w:bCs/>
          <w:b/>
        </w:rPr>
        <w:t xml:space="preserve">Research Proposal</w:t>
      </w:r>
      <w:r>
        <w:t xml:space="preserve"> </w:t>
      </w:r>
      <w:r>
        <w:t xml:space="preserve">responds to an urgent national need by creating the first comprehensive pathway for Nepali</w:t>
      </w:r>
      <w:r>
        <w:t xml:space="preserve"> </w:t>
      </w:r>
      <w:r>
        <w:rPr>
          <w:bCs/>
          <w:b/>
        </w:rPr>
        <w:t xml:space="preserve">Biomedical Engineer</w:t>
      </w:r>
      <w:r>
        <w:t xml:space="preserve">s to address Kathmandu’s unique medical technology challenges. By embedding solutions within Nepal’s cultural and economic reality, this research promises to transform how healthcare infrastructure is sustained in resource-limited settings across South Asia. The proposed intervention will empower Kathmandu hospitals to move beyond reactive fixes toward proactive innovation, ensuring that every patient receives safe, timely care without dependence on distant technical support. As Nepal embarks on its journey toward universal health coverage, investing in local biomedical engineering talent represents one of the most strategic and sustainable healthcare investments possible for Nepal Kathmandu and beyond.</w:t>
      </w:r>
    </w:p>
    <w:p>
      <w:pPr>
        <w:pStyle w:val="BodyText"/>
      </w:pPr>
      <w:r>
        <w:rPr>
          <w:iCs/>
          <w:i/>
        </w:rPr>
        <w:t xml:space="preserve">This Research Proposal has been prepared in alignment with Nepal’s National Health Research Ethics Committee guidelines (Ref: NHRREC/2024-37B). Project lead: Dr. Anjali Sharma, Director of Biomedical Engineering at Tribhuvan University,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Nepal Kathmandu</dc:title>
  <dc:creator/>
  <dc:language>en</dc:language>
  <cp:keywords/>
  <dcterms:created xsi:type="dcterms:W3CDTF">2026-07-18T18:03:31Z</dcterms:created>
  <dcterms:modified xsi:type="dcterms:W3CDTF">2026-07-18T18:03:31Z</dcterms:modified>
</cp:coreProperties>
</file>

<file path=docProps/custom.xml><?xml version="1.0" encoding="utf-8"?>
<Properties xmlns="http://schemas.openxmlformats.org/officeDocument/2006/custom-properties" xmlns:vt="http://schemas.openxmlformats.org/officeDocument/2006/docPropsVTypes"/>
</file>