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Sustainable</w:t>
      </w:r>
      <w:r>
        <w:t xml:space="preserve"> </w:t>
      </w:r>
      <w:r>
        <w:t xml:space="preserve">Healthcare</w:t>
      </w:r>
      <w:r>
        <w:t xml:space="preserve"> </w:t>
      </w:r>
      <w:r>
        <w:t xml:space="preserve">in</w:t>
      </w:r>
      <w:r>
        <w:t xml:space="preserve"> </w:t>
      </w:r>
      <w:r>
        <w:t xml:space="preserve">Pakistan</w:t>
      </w:r>
      <w:r>
        <w:t xml:space="preserve"> </w:t>
      </w:r>
      <w:r>
        <w:t xml:space="preserve">Islamabad</w:t>
      </w:r>
    </w:p>
    <w:bookmarkStart w:id="26" w:name="X3cfac9d49007b1d60c0e77a3b7fd2bb7c9f9981"/>
    <w:p>
      <w:pPr>
        <w:pStyle w:val="Heading1"/>
      </w:pPr>
      <w:r>
        <w:t xml:space="preserve">Research Proposal: Strategic Integration of Biomedical Engineer Professionals to Address Critical Healthcare Infrastructure Gaps in Pakistan Islamabad</w:t>
      </w:r>
    </w:p>
    <w:p>
      <w:pPr>
        <w:pStyle w:val="FirstParagraph"/>
      </w:pPr>
      <w:r>
        <w:rPr>
          <w:bCs/>
          <w:b/>
        </w:rPr>
        <w:t xml:space="preserve">Abstract:</w:t>
      </w:r>
      <w:r>
        <w:t xml:space="preserve"> </w:t>
      </w:r>
      <w:r>
        <w:t xml:space="preserve">This research proposal outlines a critical investigation into the systemic shortage and underutilization of qualified Biomedical Engineer professionals within Pakistan's healthcare ecosystem, with specific focus on Islamabad as the national capital. With Pakistan facing a 65% deficit in functional medical equipment across public hospitals (WHO, 2023), this study aims to identify barriers hindering the deployment of Biomedical Engineer expertise and propose actionable solutions tailored for Islamabad’s unique context. The research will employ mixed-methods analysis involving field surveys, stakeholder interviews with healthcare administrators and engineers, and policy review to develop a roadmap for integrating Biomedical Engineer services into Islamabad’s public health infrastructure. This proposal directly addresses the urgent need for locally relevant biomedical engineering capacity in Pakistan Islamabad to enhance diagnostic accuracy, equipment maintenance efficiency, and patient safety outcomes.</w:t>
      </w:r>
    </w:p>
    <w:bookmarkStart w:id="20" w:name="X165a7409dc943eb8fa4ccbd30d75bedbccc6582"/>
    <w:p>
      <w:pPr>
        <w:pStyle w:val="Heading2"/>
      </w:pPr>
      <w:r>
        <w:t xml:space="preserve">1. Introduction: The Imperative for Biomedical Engineering in Pakistan Islamabad</w:t>
      </w:r>
    </w:p>
    <w:p>
      <w:pPr>
        <w:pStyle w:val="FirstParagraph"/>
      </w:pPr>
      <w:r>
        <w:t xml:space="preserve">Islamabad, as Pakistan’s political and administrative hub, hosts major tertiary care facilities like Shifa International Hospital, Lady Reading Hospital (LRH), and the National Institute of Cardiovascular Diseases (NICVD). Despite this concentration of healthcare resources, these institutions grapple with chronic equipment failures due to a severe shortage of trained Biomedical Engineer personnel. Currently, less than 5% of public hospitals in Islamabad have dedicated Biomedical Engineer roles, leading to average equipment downtime exceeding 48 hours for critical devices like MRI scanners and ventilators (Pakistan Medical Council Report, 2023). This gap directly undermines the quality of care provided to over 15 million citizens in the Capital Territory. The term "Biomedical Engineer" transcends technical expertise; it represents a vital healthcare workforce essential for translating medical technology into reliable patient services. This research proposal positions Islamabad as the strategic pilot zone to address this nationwide crisis, leveraging its status as a policy-making center to drive scalable solutions for Pakistan.</w:t>
      </w:r>
    </w:p>
    <w:bookmarkEnd w:id="20"/>
    <w:bookmarkStart w:id="21" w:name="Xc5655d47031b522133ba41dfb3ba60b878aefcd"/>
    <w:p>
      <w:pPr>
        <w:pStyle w:val="Heading2"/>
      </w:pPr>
      <w:r>
        <w:t xml:space="preserve">2. Problem Statement: Systemic Barriers in Biomedical Engineering Deployment</w:t>
      </w:r>
    </w:p>
    <w:p>
      <w:pPr>
        <w:pStyle w:val="FirstParagraph"/>
      </w:pPr>
      <w:r>
        <w:t xml:space="preserve">The absence of a structured career pathway for Biomedical Engineer professionals in Islamabad stems from multiple interrelated failures:</w:t>
      </w:r>
    </w:p>
    <w:p>
      <w:pPr>
        <w:numPr>
          <w:ilvl w:val="0"/>
          <w:numId w:val="1001"/>
        </w:numPr>
        <w:pStyle w:val="Compact"/>
      </w:pPr>
      <w:r>
        <w:rPr>
          <w:bCs/>
          <w:b/>
        </w:rPr>
        <w:t xml:space="preserve">Educational Deficit:</w:t>
      </w:r>
      <w:r>
        <w:t xml:space="preserve"> </w:t>
      </w:r>
      <w:r>
        <w:t xml:space="preserve">Only two universities (Quaid-e-Azam University and NUST) offer biomedical engineering programs, producing ~25 graduates annually—far below the estimated 1,200 needed for Pakistan’s public health sector.</w:t>
      </w:r>
    </w:p>
    <w:p>
      <w:pPr>
        <w:numPr>
          <w:ilvl w:val="0"/>
          <w:numId w:val="1001"/>
        </w:numPr>
        <w:pStyle w:val="Compact"/>
      </w:pPr>
      <w:r>
        <w:rPr>
          <w:bCs/>
          <w:b/>
        </w:rPr>
        <w:t xml:space="preserve">Policy Gaps:</w:t>
      </w:r>
      <w:r>
        <w:t xml:space="preserve"> </w:t>
      </w:r>
      <w:r>
        <w:t xml:space="preserve">No national directive mandates Biomedical Engineer staffing in public hospitals. Islamabad’s Health Department lacks formal protocols for equipment maintenance management.</w:t>
      </w:r>
    </w:p>
    <w:p>
      <w:pPr>
        <w:numPr>
          <w:ilvl w:val="0"/>
          <w:numId w:val="1001"/>
        </w:numPr>
        <w:pStyle w:val="Compact"/>
      </w:pPr>
      <w:r>
        <w:rPr>
          <w:bCs/>
          <w:b/>
        </w:rPr>
        <w:t xml:space="preserve">Resource Constraints:</w:t>
      </w:r>
      <w:r>
        <w:t xml:space="preserve"> </w:t>
      </w:r>
      <w:r>
        <w:t xml:space="preserve">Hospitals operate without dedicated biomedical labs or standardized procurement frameworks, leading to reliance on unqualified technicians or imported repair services.</w:t>
      </w:r>
    </w:p>
    <w:p>
      <w:pPr>
        <w:pStyle w:val="FirstParagraph"/>
      </w:pPr>
      <w:r>
        <w:t xml:space="preserve">This situation directly contradicts Pakistan’s National Health Policy 2024, which emphasizes "technology-driven healthcare access." The research will document how these barriers manifest specifically in Islamabad institutions, using LRH and Benazir Bhutto Hospital (BBH) as case studies to quantify the impact on service delivery.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Evaluate</w:t>
      </w:r>
      <w:r>
        <w:t xml:space="preserve"> </w:t>
      </w:r>
      <w:r>
        <w:t xml:space="preserve">the current capacity, training needs, and job satisfaction levels of existing Biomedical Engineer professionals working in Islamabad healthcare facilities.</w:t>
      </w:r>
    </w:p>
    <w:p>
      <w:pPr>
        <w:numPr>
          <w:ilvl w:val="0"/>
          <w:numId w:val="1002"/>
        </w:numPr>
        <w:pStyle w:val="Compact"/>
      </w:pPr>
      <w:r>
        <w:rPr>
          <w:bCs/>
          <w:b/>
        </w:rPr>
        <w:t xml:space="preserve">Identify</w:t>
      </w:r>
      <w:r>
        <w:t xml:space="preserve"> </w:t>
      </w:r>
      <w:r>
        <w:t xml:space="preserve">institutional and policy-level obstacles preventing optimal deployment of Biomedical Engineer services across 15 major public hospitals in Islamabad.</w:t>
      </w:r>
    </w:p>
    <w:p>
      <w:pPr>
        <w:numPr>
          <w:ilvl w:val="0"/>
          <w:numId w:val="1002"/>
        </w:numPr>
        <w:pStyle w:val="Compact"/>
      </w:pPr>
      <w:r>
        <w:rPr>
          <w:bCs/>
          <w:b/>
        </w:rPr>
        <w:t xml:space="preserve">Develop</w:t>
      </w:r>
      <w:r>
        <w:t xml:space="preserve"> </w:t>
      </w:r>
      <w:r>
        <w:t xml:space="preserve">a culturally and contextually appropriate implementation framework for integrating Biomedical Engineer roles into Islamabad’s public health system, aligned with Pakistan’s National Medical Device Policy (2023).</w:t>
      </w:r>
    </w:p>
    <w:p>
      <w:pPr>
        <w:numPr>
          <w:ilvl w:val="0"/>
          <w:numId w:val="1002"/>
        </w:numPr>
        <w:pStyle w:val="Compact"/>
      </w:pPr>
      <w:r>
        <w:rPr>
          <w:bCs/>
          <w:b/>
        </w:rPr>
        <w:t xml:space="preserve">Predict</w:t>
      </w:r>
      <w:r>
        <w:t xml:space="preserve"> </w:t>
      </w:r>
      <w:r>
        <w:t xml:space="preserve">the cost-benefit impact of adopting this framework on equipment uptime, patient wait times, and operational costs using data from Islamabad hospital networks.</w:t>
      </w:r>
    </w:p>
    <w:bookmarkEnd w:id="22"/>
    <w:bookmarkStart w:id="23" w:name="X1abdf28a35778983c039809d97ed819c8be15a8"/>
    <w:p>
      <w:pPr>
        <w:pStyle w:val="Heading2"/>
      </w:pPr>
      <w:r>
        <w:t xml:space="preserve">4. Methodology: Context-Specific Approach for Pakistan Islamabad</w:t>
      </w:r>
    </w:p>
    <w:p>
      <w:pPr>
        <w:pStyle w:val="FirstParagraph"/>
      </w:pPr>
      <w:r>
        <w:t xml:space="preserve">The research employs a phased, mixed-methods design designed for the Pakistan Islamabad context:</w:t>
      </w:r>
    </w:p>
    <w:p>
      <w:pPr>
        <w:numPr>
          <w:ilvl w:val="0"/>
          <w:numId w:val="1003"/>
        </w:numPr>
        <w:pStyle w:val="Compact"/>
      </w:pPr>
      <w:r>
        <w:rPr>
          <w:bCs/>
          <w:b/>
        </w:rPr>
        <w:t xml:space="preserve">Phase 1 (Qualitative):</w:t>
      </w:r>
      <w:r>
        <w:t xml:space="preserve"> </w:t>
      </w:r>
      <w:r>
        <w:t xml:space="preserve">Semi-structured interviews with 30+ key stakeholders (Health Department officials, hospital administrators, Biomedical Engineer professionals) across Islamabad’s public and private healthcare institutions. Focus: Documenting on-ground challenges and local cultural dynamics affecting engineering roles.</w:t>
      </w:r>
    </w:p>
    <w:p>
      <w:pPr>
        <w:numPr>
          <w:ilvl w:val="0"/>
          <w:numId w:val="1003"/>
        </w:numPr>
        <w:pStyle w:val="Compact"/>
      </w:pPr>
      <w:r>
        <w:rPr>
          <w:bCs/>
          <w:b/>
        </w:rPr>
        <w:t xml:space="preserve">Phase 2 (Quantitative):</w:t>
      </w:r>
      <w:r>
        <w:t xml:space="preserve"> </w:t>
      </w:r>
      <w:r>
        <w:t xml:space="preserve">Survey of 50 hospitals in Islamabad assessing equipment failure rates, maintenance timelines, and staffing levels against WHO standards. Includes a benchmark analysis against regional peers (e.g., Lahore’s Faisalabad Medical University).</w:t>
      </w:r>
    </w:p>
    <w:p>
      <w:pPr>
        <w:numPr>
          <w:ilvl w:val="0"/>
          <w:numId w:val="1003"/>
        </w:numPr>
        <w:pStyle w:val="Compact"/>
      </w:pPr>
      <w:r>
        <w:rPr>
          <w:bCs/>
          <w:b/>
        </w:rPr>
        <w:t xml:space="preserve">Phase 3 (Policy Analysis):</w:t>
      </w:r>
      <w:r>
        <w:t xml:space="preserve"> </w:t>
      </w:r>
      <w:r>
        <w:t xml:space="preserve">Review of Pakistan’s Health Ministry circulars, Capital Development Authority (CDA) infrastructure plans, and existing biomedical engineering training curricula from institutions like NUST.</w:t>
      </w:r>
    </w:p>
    <w:p>
      <w:pPr>
        <w:numPr>
          <w:ilvl w:val="0"/>
          <w:numId w:val="1003"/>
        </w:numPr>
        <w:pStyle w:val="Compact"/>
      </w:pPr>
      <w:r>
        <w:rPr>
          <w:bCs/>
          <w:b/>
        </w:rPr>
        <w:t xml:space="preserve">Phase 4 (Co-Design Workshop):</w:t>
      </w:r>
      <w:r>
        <w:t xml:space="preserve"> </w:t>
      </w:r>
      <w:r>
        <w:t xml:space="preserve">Facilitated session with Islamabad’s health policymakers and Biomedical Engineer associations to prototype the implementation framework.</w:t>
      </w:r>
    </w:p>
    <w:bookmarkEnd w:id="23"/>
    <w:bookmarkStart w:id="24" w:name="Xc9261ce1468319b9f49aaecde773e14dcab7426"/>
    <w:p>
      <w:pPr>
        <w:pStyle w:val="Heading2"/>
      </w:pPr>
      <w:r>
        <w:t xml:space="preserve">5. Expected Outcomes &amp; Significance for Pakistan Islamabad</w:t>
      </w:r>
    </w:p>
    <w:p>
      <w:pPr>
        <w:pStyle w:val="FirstParagraph"/>
      </w:pPr>
      <w:r>
        <w:t xml:space="preserve">This research proposal will deliver:</w:t>
      </w:r>
    </w:p>
    <w:p>
      <w:pPr>
        <w:numPr>
          <w:ilvl w:val="0"/>
          <w:numId w:val="1004"/>
        </w:numPr>
        <w:pStyle w:val="Compact"/>
      </w:pPr>
      <w:r>
        <w:t xml:space="preserve">A comprehensive diagnostic report detailing the Biomedical Engineer shortage in Islamabad, including cost-of-inaction metrics (e.g., "Each hour of equipment downtime costs ~PKR 85,000 in lost patient revenue").</w:t>
      </w:r>
    </w:p>
    <w:p>
      <w:pPr>
        <w:numPr>
          <w:ilvl w:val="0"/>
          <w:numId w:val="1004"/>
        </w:numPr>
        <w:pStyle w:val="Compact"/>
      </w:pPr>
      <w:r>
        <w:t xml:space="preserve">A validated implementation roadmap featuring phased staffing targets for Islamabad hospitals, integrated with Pakistan’s National Health Technology Management Framework.</w:t>
      </w:r>
    </w:p>
    <w:p>
      <w:pPr>
        <w:numPr>
          <w:ilvl w:val="0"/>
          <w:numId w:val="1004"/>
        </w:numPr>
        <w:pStyle w:val="Compact"/>
      </w:pPr>
      <w:r>
        <w:t xml:space="preserve">Policy briefs tailored for the Islamabad Capital Territory (ICT) Government and Ministry of National Health Services to advocate for Biomedical Engineer roles in hospital budgets.</w:t>
      </w:r>
    </w:p>
    <w:p>
      <w:pPr>
        <w:numPr>
          <w:ilvl w:val="0"/>
          <w:numId w:val="1004"/>
        </w:numPr>
        <w:pStyle w:val="Compact"/>
      </w:pPr>
      <w:r>
        <w:t xml:space="preserve">Recommendations for enhancing local academic programs (e.g., NUST, COMSATS Islamabad) to align with clinical needs identified through this research.</w:t>
      </w:r>
    </w:p>
    <w:p>
      <w:pPr>
        <w:pStyle w:val="FirstParagraph"/>
      </w:pPr>
      <w:r>
        <w:t xml:space="preserve">The significance extends beyond Islamabad: As Pakistan’s policy capital, successful implementation here will serve as a replicable model for all provinces. This directly supports Pakistan’s Vision 2030 goal of "universal health coverage" by ensuring medical technology functions reliably. Crucially, the study positions the Biomedical Engineer not just as a technician but as an indispensable healthcare leader—critical for advancing Pakistan’s medical innovation ecosystem.</w:t>
      </w:r>
    </w:p>
    <w:bookmarkEnd w:id="24"/>
    <w:bookmarkStart w:id="25" w:name="X0537bdebbae629c357cce855466e5939441c69e"/>
    <w:p>
      <w:pPr>
        <w:pStyle w:val="Heading2"/>
      </w:pPr>
      <w:r>
        <w:t xml:space="preserve">6. Conclusion: A Call for Strategic Investment</w:t>
      </w:r>
    </w:p>
    <w:p>
      <w:pPr>
        <w:pStyle w:val="FirstParagraph"/>
      </w:pPr>
      <w:r>
        <w:t xml:space="preserve">The integration of qualified Biomedical Engineer professionals into Islamabad’s healthcare infrastructure is not merely an operational improvement; it is a fundamental prerequisite for achieving equitable, high-quality healthcare delivery in Pakistan. This research proposal provides the evidence-based foundation to transform policy into practice. By prioritizing this study within Pakistan Islamabad—a nexus of governance, innovation, and medical care—we can catalyze nationwide change that empowers every Biomedical Engineer to become a catalyst for health system resilience. The time for strategic investment in human capital for biomedical engineering is now. This Research Proposal represents the first concrete step toward building a healthcare system in Pakistan where technology reliably serves patients, not the other way around.</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Sustainable Healthcare in Pakistan Islamabad</dc:title>
  <dc:creator/>
  <dc:language>en</dc:language>
  <cp:keywords/>
  <dcterms:created xsi:type="dcterms:W3CDTF">2026-07-23T08:05:28Z</dcterms:created>
  <dcterms:modified xsi:type="dcterms:W3CDTF">2026-07-23T08:05:28Z</dcterms:modified>
</cp:coreProperties>
</file>

<file path=docProps/custom.xml><?xml version="1.0" encoding="utf-8"?>
<Properties xmlns="http://schemas.openxmlformats.org/officeDocument/2006/custom-properties" xmlns:vt="http://schemas.openxmlformats.org/officeDocument/2006/docPropsVTypes"/>
</file>