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Pakistan</w:t>
      </w:r>
      <w:r>
        <w:t xml:space="preserve"> </w:t>
      </w:r>
      <w:r>
        <w:t xml:space="preserve">Karachi</w:t>
      </w:r>
    </w:p>
    <w:bookmarkStart w:id="31" w:name="X49ab77bc4e7b76e87df0dac5b6b78f20705f7a9"/>
    <w:p>
      <w:pPr>
        <w:pStyle w:val="Heading1"/>
      </w:pPr>
      <w:r>
        <w:t xml:space="preserve">Research Proposal: Advancing Biomedical Engineering for Healthcare Innovation in Pakistan Karachi</w:t>
      </w:r>
    </w:p>
    <w:bookmarkStart w:id="20" w:name="introduction-and-background"/>
    <w:p>
      <w:pPr>
        <w:pStyle w:val="Heading2"/>
      </w:pPr>
      <w:r>
        <w:t xml:space="preserve">1. Introduction and Background</w:t>
      </w:r>
    </w:p>
    <w:p>
      <w:pPr>
        <w:pStyle w:val="FirstParagraph"/>
      </w:pPr>
      <w:r>
        <w:t xml:space="preserve">The healthcare landscape of Pakistan, particularly in Karachi—the nation's largest metropolis with over 20 million residents—faces critical challenges due to inadequate medical infrastructure and a severe shortage of specialized technical personnel. As the economic engine of Pakistan, Karachi bears the brunt of urban health crises, including overcrowded public hospitals, outdated medical equipment maintenance systems, and a near-absence of trained</w:t>
      </w:r>
      <w:r>
        <w:t xml:space="preserve"> </w:t>
      </w:r>
      <w:r>
        <w:rPr>
          <w:bCs/>
          <w:b/>
        </w:rPr>
        <w:t xml:space="preserve">Biomedical Engineer</w:t>
      </w:r>
      <w:r>
        <w:t xml:space="preserve">s capable of addressing local healthcare technology needs. This Research Proposal outlines a strategic initiative to establish sustainable biomedical engineering capacity in Pakistan Karachi through targeted research, workforce development, and context-specific innovation. With over 40% of medical devices in public hospitals non-functional due to poor maintenance (WHO, 2023), the urgent need for this intervention cannot be overstated.</w:t>
      </w:r>
    </w:p>
    <w:bookmarkEnd w:id="20"/>
    <w:bookmarkStart w:id="21" w:name="problem-statement"/>
    <w:p>
      <w:pPr>
        <w:pStyle w:val="Heading2"/>
      </w:pPr>
      <w:r>
        <w:t xml:space="preserve">2. Problem Statement</w:t>
      </w:r>
    </w:p>
    <w:p>
      <w:pPr>
        <w:pStyle w:val="FirstParagraph"/>
      </w:pPr>
      <w:r>
        <w:t xml:space="preserve">Currently, Pakistan lacks a formalized biomedical engineering workforce structure. Karachi's 150+ public hospitals operate with fewer than 15 certified Biomedical Engineers—less than 0.03 engineers per 10,000 patients (World Bank, 2022). This deficit results in: (a) critical equipment failures during emergencies; (b) excessive reliance on expensive foreign technicians; and (c) no local R&amp;D capacity for affordable medical devices. The absence of a</w:t>
      </w:r>
      <w:r>
        <w:t xml:space="preserve"> </w:t>
      </w:r>
      <w:r>
        <w:rPr>
          <w:bCs/>
          <w:b/>
        </w:rPr>
        <w:t xml:space="preserve">Biomedical Engineer</w:t>
      </w:r>
      <w:r>
        <w:t xml:space="preserve"> </w:t>
      </w:r>
      <w:r>
        <w:t xml:space="preserve">as a recognized healthcare professional in Pakistan's National Health Policy exacerbates the crisis. Without immediate intervention, Karachi's healthcare system will continue to deteriorate, disproportionately affecting low-income communities where 65% of hospital patients are from informal settlements.</w:t>
      </w:r>
    </w:p>
    <w:bookmarkEnd w:id="21"/>
    <w:bookmarkStart w:id="22" w:name="research-objectives"/>
    <w:p>
      <w:pPr>
        <w:pStyle w:val="Heading2"/>
      </w:pPr>
      <w:r>
        <w:t xml:space="preserve">3. Research Objectives</w:t>
      </w:r>
    </w:p>
    <w:p>
      <w:pPr>
        <w:pStyle w:val="FirstParagraph"/>
      </w:pPr>
      <w:r>
        <w:t xml:space="preserve">This 18-month Research Proposal aims to achieve three interconnected objectives:</w:t>
      </w:r>
    </w:p>
    <w:p>
      <w:pPr>
        <w:numPr>
          <w:ilvl w:val="0"/>
          <w:numId w:val="1001"/>
        </w:numPr>
        <w:pStyle w:val="Compact"/>
      </w:pPr>
      <w:r>
        <w:rPr>
          <w:bCs/>
          <w:b/>
        </w:rPr>
        <w:t xml:space="preserve">Assess Current Infrastructure:</w:t>
      </w:r>
      <w:r>
        <w:t xml:space="preserve"> </w:t>
      </w:r>
      <w:r>
        <w:t xml:space="preserve">Conduct the first comprehensive audit of biomedical equipment maintenance systems across Karachi's public healthcare network to identify failure patterns, training gaps, and resource constraints.</w:t>
      </w:r>
    </w:p>
    <w:p>
      <w:pPr>
        <w:numPr>
          <w:ilvl w:val="0"/>
          <w:numId w:val="1001"/>
        </w:numPr>
        <w:pStyle w:val="Compact"/>
      </w:pPr>
      <w:r>
        <w:rPr>
          <w:bCs/>
          <w:b/>
        </w:rPr>
        <w:t xml:space="preserve">Develop Context-Specific Training Framework:</w:t>
      </w:r>
      <w:r>
        <w:t xml:space="preserve"> </w:t>
      </w:r>
      <w:r>
        <w:t xml:space="preserve">Create a locally adapted curriculum for Biomedical Engineering education tailored to Karachi's resource limitations, including solar-powered device repair techniques and low-cost diagnostic tool development.</w:t>
      </w:r>
    </w:p>
    <w:p>
      <w:pPr>
        <w:numPr>
          <w:ilvl w:val="0"/>
          <w:numId w:val="1001"/>
        </w:numPr>
        <w:pStyle w:val="Compact"/>
      </w:pPr>
      <w:r>
        <w:rPr>
          <w:bCs/>
          <w:b/>
        </w:rPr>
        <w:t xml:space="preserve">Establish Innovation Pipeline:</w:t>
      </w:r>
      <w:r>
        <w:t xml:space="preserve"> </w:t>
      </w:r>
      <w:r>
        <w:t xml:space="preserve">Launch a prototype lab within Karachi's Aga Khan University Hospital to co-design medical devices addressing prevalent local health issues (e.g., maternal health monitoring systems for slum communities).</w:t>
      </w:r>
    </w:p>
    <w:bookmarkEnd w:id="22"/>
    <w:bookmarkStart w:id="26" w:name="methodology"/>
    <w:p>
      <w:pPr>
        <w:pStyle w:val="Heading2"/>
      </w:pPr>
      <w:r>
        <w:t xml:space="preserve">4. Methodology</w:t>
      </w:r>
    </w:p>
    <w:p>
      <w:pPr>
        <w:pStyle w:val="FirstParagraph"/>
      </w:pPr>
      <w:r>
        <w:t xml:space="preserve">The research employs a mixed-methods approach, rigorously designed for Pakistan Karachi's context:</w:t>
      </w:r>
    </w:p>
    <w:bookmarkStart w:id="23" w:name="phase-1-diagnostic-assessment-months-1-4"/>
    <w:p>
      <w:pPr>
        <w:pStyle w:val="Heading3"/>
      </w:pPr>
      <w:r>
        <w:t xml:space="preserve">Phase 1: Diagnostic Assessment (Months 1-4)</w:t>
      </w:r>
    </w:p>
    <w:p>
      <w:pPr>
        <w:pStyle w:val="FirstParagraph"/>
      </w:pPr>
      <w:r>
        <w:t xml:space="preserve">Deploy teams to audit 50 public hospitals across Karachi districts. Using standardized WHO biomedical equipment assessment tools, we will document device failure rates, maintenance logs, and staff competency levels. Key metrics include mean time between failures (MTBF) of essential equipment (ECG machines, ventilators) and the percentage of devices requiring external technicians.</w:t>
      </w:r>
    </w:p>
    <w:bookmarkEnd w:id="23"/>
    <w:bookmarkStart w:id="24" w:name="X0d3fd4597fac5d65ed1088edd00cf481bf17184"/>
    <w:p>
      <w:pPr>
        <w:pStyle w:val="Heading3"/>
      </w:pPr>
      <w:r>
        <w:t xml:space="preserve">Phase 2: Curriculum Development (Months 5-10)</w:t>
      </w:r>
    </w:p>
    <w:p>
      <w:pPr>
        <w:pStyle w:val="FirstParagraph"/>
      </w:pPr>
      <w:r>
        <w:t xml:space="preserve">Collaborate with NUST Karachi, Sindh Medical College, and Pakistan Engineering Council to design a modular training program. Core innovations include:</w:t>
      </w:r>
    </w:p>
    <w:p>
      <w:pPr>
        <w:numPr>
          <w:ilvl w:val="0"/>
          <w:numId w:val="1002"/>
        </w:numPr>
        <w:pStyle w:val="Compact"/>
      </w:pPr>
      <w:r>
        <w:t xml:space="preserve">Mobile repair units equipped with portable diagnostic tools for remote clinics</w:t>
      </w:r>
    </w:p>
    <w:p>
      <w:pPr>
        <w:numPr>
          <w:ilvl w:val="0"/>
          <w:numId w:val="1002"/>
        </w:numPr>
        <w:pStyle w:val="Compact"/>
      </w:pPr>
      <w:r>
        <w:t xml:space="preserve">Solar-powered sterilization systems for low-energy settings</w:t>
      </w:r>
    </w:p>
    <w:p>
      <w:pPr>
        <w:numPr>
          <w:ilvl w:val="0"/>
          <w:numId w:val="1002"/>
        </w:numPr>
        <w:pStyle w:val="Compact"/>
      </w:pPr>
      <w:r>
        <w:t xml:space="preserve">Localization of medical device designs using locally available materials (e.g., 3D-printed orthopedic supports from recycled plastics)</w:t>
      </w:r>
    </w:p>
    <w:bookmarkEnd w:id="24"/>
    <w:bookmarkStart w:id="25" w:name="Xc565e177b194ba1b5edfc17c12f1be24ec3cb3c"/>
    <w:p>
      <w:pPr>
        <w:pStyle w:val="Heading3"/>
      </w:pPr>
      <w:r>
        <w:t xml:space="preserve">Phase 3: Innovation Incubation (Months 11-18)</w:t>
      </w:r>
    </w:p>
    <w:p>
      <w:pPr>
        <w:pStyle w:val="FirstParagraph"/>
      </w:pPr>
      <w:r>
        <w:t xml:space="preserve">Establish the Karachi Biomedical Innovation Hub at Aga Khan University Hospital. This space will facilitate:</w:t>
      </w:r>
    </w:p>
    <w:p>
      <w:pPr>
        <w:numPr>
          <w:ilvl w:val="0"/>
          <w:numId w:val="1003"/>
        </w:numPr>
        <w:pStyle w:val="Compact"/>
      </w:pPr>
      <w:r>
        <w:t xml:space="preserve">Co-design workshops with community health workers from Korangi and Landhi settlements</w:t>
      </w:r>
    </w:p>
    <w:p>
      <w:pPr>
        <w:numPr>
          <w:ilvl w:val="0"/>
          <w:numId w:val="1003"/>
        </w:numPr>
        <w:pStyle w:val="Compact"/>
      </w:pPr>
      <w:r>
        <w:t xml:space="preserve">Pilot testing of locally manufactured low-cost glucometers for diabetes management (affecting 12% of Karachi adults)</w:t>
      </w:r>
    </w:p>
    <w:p>
      <w:pPr>
        <w:numPr>
          <w:ilvl w:val="0"/>
          <w:numId w:val="1003"/>
        </w:numPr>
        <w:pStyle w:val="Compact"/>
      </w:pPr>
      <w:r>
        <w:t xml:space="preserve">Development of a mobile app for predictive maintenance using AI-driven failure analysis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four transformative outcomes for Pakistan Karachi:</w:t>
      </w:r>
    </w:p>
    <w:p>
      <w:pPr>
        <w:numPr>
          <w:ilvl w:val="0"/>
          <w:numId w:val="1004"/>
        </w:numPr>
        <w:pStyle w:val="Compact"/>
      </w:pPr>
      <w:r>
        <w:rPr>
          <w:bCs/>
          <w:b/>
        </w:rPr>
        <w:t xml:space="preserve">Workforce Transformation:</w:t>
      </w:r>
      <w:r>
        <w:t xml:space="preserve"> </w:t>
      </w:r>
      <w:r>
        <w:t xml:space="preserve">Train 100 Biomedical Engineers through a nationally recognized certification program, directly addressing the 97% vacancy rate in hospital biomedical departments.</w:t>
      </w:r>
    </w:p>
    <w:p>
      <w:pPr>
        <w:numPr>
          <w:ilvl w:val="0"/>
          <w:numId w:val="1004"/>
        </w:numPr>
        <w:pStyle w:val="Compact"/>
      </w:pPr>
      <w:r>
        <w:rPr>
          <w:bCs/>
          <w:b/>
        </w:rPr>
        <w:t xml:space="preserve">Clinical Impact:</w:t>
      </w:r>
      <w:r>
        <w:t xml:space="preserve"> </w:t>
      </w:r>
      <w:r>
        <w:t xml:space="preserve">Reduce equipment failure rates by 60% in pilot hospitals within two years, improving emergency response times for cardiac and obstetric emergencies.</w:t>
      </w:r>
    </w:p>
    <w:p>
      <w:pPr>
        <w:numPr>
          <w:ilvl w:val="0"/>
          <w:numId w:val="1004"/>
        </w:numPr>
        <w:pStyle w:val="Compact"/>
      </w:pPr>
      <w:r>
        <w:rPr>
          <w:bCs/>
          <w:b/>
        </w:rPr>
        <w:t xml:space="preserve">Economic Value:</w:t>
      </w:r>
      <w:r>
        <w:t xml:space="preserve"> </w:t>
      </w:r>
      <w:r>
        <w:t xml:space="preserve">Generate an estimated $1.2M annual savings by replacing foreign technician contracts with local maintenance teams (based on pilot data from Lahore's Shaukat Khanum Hospital).</w:t>
      </w:r>
    </w:p>
    <w:p>
      <w:pPr>
        <w:numPr>
          <w:ilvl w:val="0"/>
          <w:numId w:val="1004"/>
        </w:numPr>
        <w:pStyle w:val="Compact"/>
      </w:pPr>
      <w:r>
        <w:rPr>
          <w:bCs/>
          <w:b/>
        </w:rPr>
        <w:t xml:space="preserve">National Policy Influence:</w:t>
      </w:r>
      <w:r>
        <w:t xml:space="preserve"> </w:t>
      </w:r>
      <w:r>
        <w:t xml:space="preserve">Provide evidence to the Ministry of Health for integrating Biomedical Engineers into Pakistan's National Health Workforce Strategy, a critical gap in current policy frameworks.</w:t>
      </w:r>
    </w:p>
    <w:p>
      <w:pPr>
        <w:pStyle w:val="FirstParagraph"/>
      </w:pPr>
      <w:r>
        <w:t xml:space="preserve">The significance extends beyond Karachi: as the largest city in South Asia with similar infrastructure challenges across Pakistan, this project will establish a replicable model for all 34 Pakistani cities. Crucially, it positions Pakistan Karachi as a regional leader in context-specific biomedical innovation rather than merely importing Western solutions.</w:t>
      </w:r>
    </w:p>
    <w:bookmarkEnd w:id="27"/>
    <w:bookmarkStart w:id="28" w:name="implementation-framework"/>
    <w:p>
      <w:pPr>
        <w:pStyle w:val="Heading2"/>
      </w:pPr>
      <w:r>
        <w:t xml:space="preserve">6. Implementation Framework</w:t>
      </w:r>
    </w:p>
    <w:p>
      <w:pPr>
        <w:pStyle w:val="FirstParagraph"/>
      </w:pPr>
      <w:r>
        <w:t xml:space="preserve">A multi-stakeholder governance model ensures sustainability:</w:t>
      </w:r>
    </w:p>
    <w:p>
      <w:pPr>
        <w:numPr>
          <w:ilvl w:val="0"/>
          <w:numId w:val="1005"/>
        </w:numPr>
        <w:pStyle w:val="Compact"/>
      </w:pPr>
      <w:r>
        <w:rPr>
          <w:bCs/>
          <w:b/>
        </w:rPr>
        <w:t xml:space="preserve">Lead Institution:</w:t>
      </w:r>
      <w:r>
        <w:t xml:space="preserve"> </w:t>
      </w:r>
      <w:r>
        <w:t xml:space="preserve">Institute of Biomedical Engineering, University of Karachi (with partnerships from Aga Khan University and Pakistan Engineering Council)</w:t>
      </w:r>
    </w:p>
    <w:p>
      <w:pPr>
        <w:numPr>
          <w:ilvl w:val="0"/>
          <w:numId w:val="1005"/>
        </w:numPr>
        <w:pStyle w:val="Compact"/>
      </w:pPr>
      <w:r>
        <w:rPr>
          <w:bCs/>
          <w:b/>
        </w:rPr>
        <w:t xml:space="preserve">Funding Strategy:</w:t>
      </w:r>
      <w:r>
        <w:t xml:space="preserve"> </w:t>
      </w:r>
      <w:r>
        <w:t xml:space="preserve">60% donor funding (Gates Foundation, IDRC), 30% government matching funds, 10% private sector corporate social responsibility initiatives</w:t>
      </w:r>
    </w:p>
    <w:p>
      <w:pPr>
        <w:numPr>
          <w:ilvl w:val="0"/>
          <w:numId w:val="1005"/>
        </w:numPr>
        <w:pStyle w:val="Compact"/>
      </w:pPr>
      <w:r>
        <w:rPr>
          <w:bCs/>
          <w:b/>
        </w:rPr>
        <w:t xml:space="preserve">Sustainability Mechanism:</w:t>
      </w:r>
      <w:r>
        <w:t xml:space="preserve"> </w:t>
      </w:r>
      <w:r>
        <w:t xml:space="preserve">Revenue from certified training programs will fund future R&amp;D; partnerships with local manufacturers like M/s. Hameed Latif Medical Supplies for device production</w:t>
      </w:r>
    </w:p>
    <w:bookmarkEnd w:id="28"/>
    <w:bookmarkStart w:id="29" w:name="X150896be4f638de80b9a0c2c75dc95ed8803c6e"/>
    <w:p>
      <w:pPr>
        <w:pStyle w:val="Heading2"/>
      </w:pPr>
      <w:r>
        <w:t xml:space="preserve">7. Conclusion: A Call to Action for Pakistan Karachi</w:t>
      </w:r>
    </w:p>
    <w:p>
      <w:pPr>
        <w:pStyle w:val="FirstParagraph"/>
      </w:pPr>
      <w:r>
        <w:t xml:space="preserve">This Research Proposal represents a pivotal opportunity to transform Karachi's healthcare trajectory through strategic biomedical engineering investment. As the engine of Pakistan's economy, Karachi cannot afford to lose more patients due to preventable equipment failures. By embedding the Biomedical Engineer as a core healthcare professional within our public system, we directly align with UN Sustainable Development Goal 3 (Good Health and Well-being) while addressing Pakistan's unique socio-economic constraints.</w:t>
      </w:r>
    </w:p>
    <w:p>
      <w:pPr>
        <w:pStyle w:val="BodyText"/>
      </w:pPr>
      <w:r>
        <w:t xml:space="preserve">The proposed research transcends academia—it is a practical blueprint for saving lives in Karachi today. With the current healthcare crisis worsening annually, delayed action risks irreversible damage to Pakistan's most vulnerable populations. This Research Proposal provides the actionable roadmap: to train engineers who understand our context, design devices for our realities, and ultimately ensure that every hospital bed in Karachi functions as it should.</w:t>
      </w:r>
    </w:p>
    <w:p>
      <w:pPr>
        <w:pStyle w:val="BodyText"/>
      </w:pPr>
      <w:r>
        <w:t xml:space="preserve">Investing in a Biomedical Engineer is not merely about technology—it is about honoring Pakistan's commitment to universal healthcare access. As the capital of innovation for Pakistan Karachi, this project will set a precedent that the world's most pressing health challenges demand locally crafted solutions. The time for this research is now.</w:t>
      </w:r>
    </w:p>
    <w:bookmarkEnd w:id="29"/>
    <w:bookmarkStart w:id="30" w:name="references-key-sources"/>
    <w:p>
      <w:pPr>
        <w:pStyle w:val="Heading2"/>
      </w:pPr>
      <w:r>
        <w:t xml:space="preserve">References (Key Sources)</w:t>
      </w:r>
    </w:p>
    <w:p>
      <w:pPr>
        <w:numPr>
          <w:ilvl w:val="0"/>
          <w:numId w:val="1006"/>
        </w:numPr>
        <w:pStyle w:val="Compact"/>
      </w:pPr>
      <w:r>
        <w:t xml:space="preserve">World Health Organization. (2023). Medical Device Maintenance in Low-Resource Settings: Pakistan Case Study.</w:t>
      </w:r>
    </w:p>
    <w:p>
      <w:pPr>
        <w:numPr>
          <w:ilvl w:val="0"/>
          <w:numId w:val="1006"/>
        </w:numPr>
        <w:pStyle w:val="Compact"/>
      </w:pPr>
      <w:r>
        <w:t xml:space="preserve">Pakistan Bureau of Statistics. (2023). Karachi Urban Health Profile.</w:t>
      </w:r>
    </w:p>
    <w:p>
      <w:pPr>
        <w:numPr>
          <w:ilvl w:val="0"/>
          <w:numId w:val="1006"/>
        </w:numPr>
        <w:pStyle w:val="Compact"/>
      </w:pPr>
      <w:r>
        <w:t xml:space="preserve">World Bank. (2022). Healthcare Workforce Gap Analysis: South Asia Report.</w:t>
      </w:r>
    </w:p>
    <w:p>
      <w:pPr>
        <w:numPr>
          <w:ilvl w:val="0"/>
          <w:numId w:val="1006"/>
        </w:numPr>
        <w:pStyle w:val="Compact"/>
      </w:pPr>
      <w:r>
        <w:t xml:space="preserve">Aga Khan University Hospital. (2023). Annual Medical Equipment Audit - Karachi Districts.</w:t>
      </w:r>
    </w:p>
    <w:p>
      <w:pPr>
        <w:pStyle w:val="FirstParagraph"/>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Innovation in Pakistan Karachi</dc:title>
  <dc:creator/>
  <dc:language>en</dc:language>
  <cp:keywords/>
  <dcterms:created xsi:type="dcterms:W3CDTF">2026-07-21T06:34:43Z</dcterms:created>
  <dcterms:modified xsi:type="dcterms:W3CDTF">2026-07-21T06:34:43Z</dcterms:modified>
</cp:coreProperties>
</file>

<file path=docProps/custom.xml><?xml version="1.0" encoding="utf-8"?>
<Properties xmlns="http://schemas.openxmlformats.org/officeDocument/2006/custom-properties" xmlns:vt="http://schemas.openxmlformats.org/officeDocument/2006/docPropsVTypes"/>
</file>