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Healthcare</w:t>
      </w:r>
      <w:r>
        <w:t xml:space="preserve"> </w:t>
      </w:r>
      <w:r>
        <w:t xml:space="preserve">Innovation</w:t>
      </w:r>
      <w:r>
        <w:t xml:space="preserve"> </w:t>
      </w:r>
      <w:r>
        <w:t xml:space="preserve">in</w:t>
      </w:r>
      <w:r>
        <w:t xml:space="preserve"> </w:t>
      </w:r>
      <w:r>
        <w:t xml:space="preserve">Manila,</w:t>
      </w:r>
      <w:r>
        <w:t xml:space="preserve"> </w:t>
      </w:r>
      <w:r>
        <w:t xml:space="preserve">Philippines</w:t>
      </w:r>
    </w:p>
    <w:bookmarkStart w:id="28" w:name="Xc81633089b9ed7094c19b4cfc755b26765152ff"/>
    <w:p>
      <w:pPr>
        <w:pStyle w:val="Heading1"/>
      </w:pPr>
      <w:r>
        <w:t xml:space="preserve">Research Proposal: Developing a Sustainable Biomedical Engineering Workforce to Address Critical Healthcare Infrastructure Gaps in Manila, Philippines</w:t>
      </w:r>
    </w:p>
    <w:bookmarkStart w:id="20" w:name="introduction-and-background"/>
    <w:p>
      <w:pPr>
        <w:pStyle w:val="Heading2"/>
      </w:pPr>
      <w:r>
        <w:t xml:space="preserve">1. Introduction and Background</w:t>
      </w:r>
    </w:p>
    <w:p>
      <w:pPr>
        <w:pStyle w:val="FirstParagraph"/>
      </w:pPr>
      <w:r>
        <w:t xml:space="preserve">The healthcare system in the Philippines faces significant challenges, particularly within Manila—the nation's densely populated capital city hosting over 13 million people. According to the Department of Health (DOH) 2023 report, more than 60% of public hospitals in Manila operate with outdated medical equipment due to insufficient maintenance capacity and a severe shortage of trained technical personnel. This gap directly impacts patient safety, increases treatment delays, and exacerbates healthcare inequities. The role of the</w:t>
      </w:r>
      <w:r>
        <w:t xml:space="preserve"> </w:t>
      </w:r>
      <w:r>
        <w:rPr>
          <w:bCs/>
          <w:b/>
        </w:rPr>
        <w:t xml:space="preserve">Biomedical Engineer</w:t>
      </w:r>
      <w:r>
        <w:t xml:space="preserve"> </w:t>
      </w:r>
      <w:r>
        <w:t xml:space="preserve">is pivotal in this context, as these professionals bridge engineering innovation with clinical needs to ensure medical devices function safely and effectively. Yet, the Philippines currently has fewer than 150 certified Biomedical Engineers nationwide—most concentrated in Manila—but no structured national strategy for workforce development or integrated device management systems. This Research Proposal outlines a targeted initiative to establish a sustainable</w:t>
      </w:r>
      <w:r>
        <w:t xml:space="preserve"> </w:t>
      </w:r>
      <w:r>
        <w:rPr>
          <w:bCs/>
          <w:b/>
        </w:rPr>
        <w:t xml:space="preserve">Biomedical Engineer</w:t>
      </w:r>
      <w:r>
        <w:t xml:space="preserve"> </w:t>
      </w:r>
      <w:r>
        <w:t xml:space="preserve">framework specifically designed for the unique socio-technical environment of</w:t>
      </w:r>
      <w:r>
        <w:t xml:space="preserve"> </w:t>
      </w:r>
      <w:r>
        <w:rPr>
          <w:bCs/>
          <w:b/>
        </w:rPr>
        <w:t xml:space="preserve">Philippines Manila</w:t>
      </w:r>
      <w:r>
        <w:t xml:space="preserve">, aiming to transform healthcare delivery through technology-enabled solutions.</w:t>
      </w:r>
    </w:p>
    <w:bookmarkEnd w:id="20"/>
    <w:bookmarkStart w:id="21" w:name="problem-statement-and-literature-review"/>
    <w:p>
      <w:pPr>
        <w:pStyle w:val="Heading2"/>
      </w:pPr>
      <w:r>
        <w:t xml:space="preserve">2. Problem Statement and Literature Review</w:t>
      </w:r>
    </w:p>
    <w:p>
      <w:pPr>
        <w:pStyle w:val="FirstParagraph"/>
      </w:pPr>
      <w:r>
        <w:t xml:space="preserve">Prior studies (e.g., Alcantara &amp; Santos, 2021; WHO Philippines, 2022) confirm that device downtime in Manila's public hospitals averages 3–5 days per incident due to delayed repairs and lack of local expertise. International models from Singapore and Thailand demonstrate that embedding Biomedical Engineering within hospital infrastructure reduces equipment failure rates by up to 45%. However, these solutions are not directly transferable to the Philippines Manila context, which contends with high urban density, limited funding for technical training, frequent power interruptions, and a fragmented healthcare governance system. Critically, existing literature lacks localized research on how to cultivate a culturally and contextually relevant Biomedical Engineering workforce in the Philippine setting. This gap necessitates an interdisciplinary approach combining engineering education reform, policy advocacy, and field-based pilot programs tailored for Manila's public health institutions.</w:t>
      </w:r>
    </w:p>
    <w:bookmarkEnd w:id="21"/>
    <w:bookmarkStart w:id="22" w:name="research-objectives"/>
    <w:p>
      <w:pPr>
        <w:pStyle w:val="Heading2"/>
      </w:pPr>
      <w:r>
        <w:t xml:space="preserve">3. Research Objectives</w:t>
      </w:r>
    </w:p>
    <w:p>
      <w:pPr>
        <w:pStyle w:val="FirstParagraph"/>
      </w:pPr>
      <w:r>
        <w:t xml:space="preserve">This research aims to achieve three interconnected objectives:</w:t>
      </w:r>
    </w:p>
    <w:p>
      <w:pPr>
        <w:numPr>
          <w:ilvl w:val="0"/>
          <w:numId w:val="1001"/>
        </w:numPr>
        <w:pStyle w:val="Compact"/>
      </w:pPr>
      <w:r>
        <w:rPr>
          <w:bCs/>
          <w:b/>
        </w:rPr>
        <w:t xml:space="preserve">Assess Current Gaps</w:t>
      </w:r>
      <w:r>
        <w:t xml:space="preserve">: Conduct a comprehensive audit of medical device inventory, maintenance protocols, and training needs across 10 selected public hospitals in Manila (including facilities like San Juan City Hospital and the Philippine General Hospital).</w:t>
      </w:r>
    </w:p>
    <w:p>
      <w:pPr>
        <w:numPr>
          <w:ilvl w:val="0"/>
          <w:numId w:val="1001"/>
        </w:numPr>
        <w:pStyle w:val="Compact"/>
      </w:pPr>
      <w:r>
        <w:rPr>
          <w:bCs/>
          <w:b/>
        </w:rPr>
        <w:t xml:space="preserve">Develop a Culturally Adapted Training Curriculum</w:t>
      </w:r>
      <w:r>
        <w:t xml:space="preserve">: Co-create with DOH, universities (e.g., University of Santo Tomas), and industry partners a modular certification program for Biomedical Engineers that addresses Manila-specific challenges (e.g., typhoon-resilient equipment repairs, low-cost diagnostic tool calibration).</w:t>
      </w:r>
    </w:p>
    <w:p>
      <w:pPr>
        <w:numPr>
          <w:ilvl w:val="0"/>
          <w:numId w:val="1001"/>
        </w:numPr>
        <w:pStyle w:val="Compact"/>
      </w:pPr>
      <w:r>
        <w:rPr>
          <w:bCs/>
          <w:b/>
        </w:rPr>
        <w:t xml:space="preserve">Implement a Pilot Service Model</w:t>
      </w:r>
      <w:r>
        <w:t xml:space="preserve">: Establish a centralized Biomedical Engineering Support Unit (BESU) in Metro Manila to deliver preventive maintenance, rapid-response repairs, and data-driven equipment lifecycle management for participating hospitals.</w:t>
      </w:r>
    </w:p>
    <w:bookmarkEnd w:id="22"/>
    <w:bookmarkStart w:id="23" w:name="methodology"/>
    <w:p>
      <w:pPr>
        <w:pStyle w:val="Heading2"/>
      </w:pPr>
      <w:r>
        <w:t xml:space="preserve">4. Methodology</w:t>
      </w:r>
    </w:p>
    <w:p>
      <w:pPr>
        <w:pStyle w:val="FirstParagraph"/>
      </w:pPr>
      <w:r>
        <w:t xml:space="preserve">The study will employ a mixed-methods approach over 18 months:</w:t>
      </w:r>
    </w:p>
    <w:p>
      <w:pPr>
        <w:numPr>
          <w:ilvl w:val="0"/>
          <w:numId w:val="1002"/>
        </w:numPr>
        <w:pStyle w:val="Compact"/>
      </w:pPr>
      <w:r>
        <w:rPr>
          <w:bCs/>
          <w:b/>
        </w:rPr>
        <w:t xml:space="preserve">Phase 1 (Months 1–4)</w:t>
      </w:r>
      <w:r>
        <w:t xml:space="preserve">: Quantitative survey of hospital administrators and clinical staff, coupled with device failure logs analysis across Manila public hospitals. Focus: Identifying high-priority equipment (e.g., ventilators, X-ray machines) and skill shortages.</w:t>
      </w:r>
    </w:p>
    <w:p>
      <w:pPr>
        <w:numPr>
          <w:ilvl w:val="0"/>
          <w:numId w:val="1002"/>
        </w:numPr>
        <w:pStyle w:val="Compact"/>
      </w:pPr>
      <w:r>
        <w:rPr>
          <w:bCs/>
          <w:b/>
        </w:rPr>
        <w:t xml:space="preserve">Phase 2 (Months 5–10)</w:t>
      </w:r>
      <w:r>
        <w:t xml:space="preserve">: Co-design workshops with key stakeholders (DOH, engineering schools, hospital technicians) to develop the BME training curriculum. Integration of Philippine standards (e.g., PRC Professional Regulation Commission guidelines) and indigenous knowledge on device adaptation.</w:t>
      </w:r>
    </w:p>
    <w:p>
      <w:pPr>
        <w:numPr>
          <w:ilvl w:val="0"/>
          <w:numId w:val="1002"/>
        </w:numPr>
        <w:pStyle w:val="Compact"/>
      </w:pPr>
      <w:r>
        <w:rPr>
          <w:bCs/>
          <w:b/>
        </w:rPr>
        <w:t xml:space="preserve">Phase 3 (Months 11–18)</w:t>
      </w:r>
      <w:r>
        <w:t xml:space="preserve">: Deploy the pilot BESU at three high-need Manila hospitals. Measure outcomes via pre/post KPIs: device uptime, repair time reduction, cost savings, and user satisfaction. Utilize IoT-enabled tracking for real-time maintenance data.</w:t>
      </w:r>
    </w:p>
    <w:p>
      <w:pPr>
        <w:pStyle w:val="FirstParagraph"/>
      </w:pPr>
      <w:r>
        <w:t xml:space="preserve">Expected innovation includes a mobile app for field technicians to log repairs using offline-capable Philippine language interfaces (Filipino/English), addressing Manila's connectivity constraints.</w:t>
      </w:r>
    </w:p>
    <w:bookmarkEnd w:id="23"/>
    <w:bookmarkStart w:id="24" w:name="X45162edfa32fab8930e8d7acbf283faadb6e535"/>
    <w:p>
      <w:pPr>
        <w:pStyle w:val="Heading2"/>
      </w:pPr>
      <w:r>
        <w:t xml:space="preserve">5. Significance and Expected Impact in the Philippines Manila Context</w:t>
      </w:r>
    </w:p>
    <w:p>
      <w:pPr>
        <w:pStyle w:val="FirstParagraph"/>
      </w:pPr>
      <w:r>
        <w:t xml:space="preserve">This Research Proposal directly addresses priority areas in the DOH’s "Philippines Health 2030" roadmap, particularly Target 7: "Strengthening healthcare infrastructure through technology." Success would yield tangible benefits for</w:t>
      </w:r>
      <w:r>
        <w:t xml:space="preserve"> </w:t>
      </w:r>
      <w:r>
        <w:rPr>
          <w:bCs/>
          <w:b/>
        </w:rPr>
        <w:t xml:space="preserve">Philippines Manila</w:t>
      </w:r>
      <w:r>
        <w:t xml:space="preserve"> </w:t>
      </w:r>
      <w:r>
        <w:t xml:space="preserve">by:</w:t>
      </w:r>
    </w:p>
    <w:p>
      <w:pPr>
        <w:numPr>
          <w:ilvl w:val="0"/>
          <w:numId w:val="1003"/>
        </w:numPr>
        <w:pStyle w:val="Compact"/>
      </w:pPr>
      <w:r>
        <w:rPr>
          <w:bCs/>
          <w:b/>
        </w:rPr>
        <w:t xml:space="preserve">Improving Patient Outcomes</w:t>
      </w:r>
      <w:r>
        <w:t xml:space="preserve">: Reducing device failure-related delays in emergency care (critical in Manila's congested urban emergency departments).</w:t>
      </w:r>
    </w:p>
    <w:p>
      <w:pPr>
        <w:numPr>
          <w:ilvl w:val="0"/>
          <w:numId w:val="1003"/>
        </w:numPr>
        <w:pStyle w:val="Compact"/>
      </w:pPr>
      <w:r>
        <w:rPr>
          <w:bCs/>
          <w:b/>
        </w:rPr>
        <w:t xml:space="preserve">Economic Efficiency</w:t>
      </w:r>
      <w:r>
        <w:t xml:space="preserve">: Saving hospitals an estimated ₱15–20 million annually per institution by minimizing equipment replacement costs through preventive maintenance.</w:t>
      </w:r>
    </w:p>
    <w:p>
      <w:pPr>
        <w:numPr>
          <w:ilvl w:val="0"/>
          <w:numId w:val="1003"/>
        </w:numPr>
        <w:pStyle w:val="Compact"/>
      </w:pPr>
      <w:r>
        <w:rPr>
          <w:bCs/>
          <w:b/>
        </w:rPr>
        <w:t xml:space="preserve">Workforce Development</w:t>
      </w:r>
      <w:r>
        <w:t xml:space="preserve">: Creating a replicable pipeline for local Biomedical Engineer training, targeting 100+ trainees from Manila universities over five years.</w:t>
      </w:r>
    </w:p>
    <w:p>
      <w:pPr>
        <w:numPr>
          <w:ilvl w:val="0"/>
          <w:numId w:val="1003"/>
        </w:numPr>
        <w:pStyle w:val="Compact"/>
      </w:pPr>
      <w:r>
        <w:rPr>
          <w:bCs/>
          <w:b/>
        </w:rPr>
        <w:t xml:space="preserve">National Scalability</w:t>
      </w:r>
      <w:r>
        <w:t xml:space="preserve">: The BESU model can be expanded to other urban centers (e.g., Cebu, Davao), positioning the Philippines as a regional leader in context-sensitive medical technology management.</w:t>
      </w:r>
    </w:p>
    <w:p>
      <w:pPr>
        <w:pStyle w:val="FirstParagraph"/>
      </w:pPr>
      <w:r>
        <w:t xml:space="preserve">Crucially, this initiative elevates the role of the</w:t>
      </w:r>
      <w:r>
        <w:t xml:space="preserve"> </w:t>
      </w:r>
      <w:r>
        <w:rPr>
          <w:bCs/>
          <w:b/>
        </w:rPr>
        <w:t xml:space="preserve">Biomedical Engineer</w:t>
      </w:r>
      <w:r>
        <w:t xml:space="preserve"> </w:t>
      </w:r>
      <w:r>
        <w:t xml:space="preserve">from a niche technical position to a central healthcare strategist—empowering them to collaborate with clinicians on solutions like mobile health units for Manila’s informal settlements or solar-powered diagnostic tools for power-limited barangays.</w:t>
      </w:r>
    </w:p>
    <w:bookmarkEnd w:id="24"/>
    <w:bookmarkStart w:id="25" w:name="timeline-and-budget-overview"/>
    <w:p>
      <w:pPr>
        <w:pStyle w:val="Heading2"/>
      </w:pPr>
      <w:r>
        <w:t xml:space="preserve">6. Timeline and Budget Overview</w:t>
      </w:r>
    </w:p>
    <w:p>
      <w:pPr>
        <w:pStyle w:val="FirstParagraph"/>
      </w:pPr>
      <w:r>
        <w:t xml:space="preserve">A 18-month timeline ensures rapid field validation within the Philippine context:</w:t>
      </w:r>
    </w:p>
    <w:p>
      <w:pPr>
        <w:numPr>
          <w:ilvl w:val="0"/>
          <w:numId w:val="1004"/>
        </w:numPr>
        <w:pStyle w:val="Compact"/>
      </w:pPr>
      <w:r>
        <w:rPr>
          <w:bCs/>
          <w:b/>
        </w:rPr>
        <w:t xml:space="preserve">Months 1–4</w:t>
      </w:r>
      <w:r>
        <w:t xml:space="preserve">: Gap assessment &amp; stakeholder engagement (Budget: ₱500,000)</w:t>
      </w:r>
    </w:p>
    <w:p>
      <w:pPr>
        <w:numPr>
          <w:ilvl w:val="0"/>
          <w:numId w:val="1004"/>
        </w:numPr>
        <w:pStyle w:val="Compact"/>
      </w:pPr>
      <w:r>
        <w:rPr>
          <w:bCs/>
          <w:b/>
        </w:rPr>
        <w:t xml:space="preserve">Months 5–12</w:t>
      </w:r>
      <w:r>
        <w:t xml:space="preserve">: Curriculum development &amp; BESU setup (Budget: ₱2.3M)</w:t>
      </w:r>
    </w:p>
    <w:p>
      <w:pPr>
        <w:numPr>
          <w:ilvl w:val="0"/>
          <w:numId w:val="1004"/>
        </w:numPr>
        <w:pStyle w:val="Compact"/>
      </w:pPr>
      <w:r>
        <w:rPr>
          <w:bCs/>
          <w:b/>
        </w:rPr>
        <w:t xml:space="preserve">Months 13–18</w:t>
      </w:r>
      <w:r>
        <w:t xml:space="preserve">: Pilot implementation &amp; impact evaluation (Budget: ₱3.1M)</w:t>
      </w:r>
    </w:p>
    <w:p>
      <w:pPr>
        <w:pStyle w:val="FirstParagraph"/>
      </w:pPr>
      <w:r>
        <w:t xml:space="preserve">Total proposed budget: ₱5.9 million (equivalent to ~$100,000 USD), leveraging partnerships with the DOH and Philippine Council for Industry, Energy and Emerging Technology Research and Development (PCIEERD) to maximize resource efficiency.</w:t>
      </w:r>
    </w:p>
    <w:bookmarkEnd w:id="25"/>
    <w:bookmarkStart w:id="26" w:name="conclusion"/>
    <w:p>
      <w:pPr>
        <w:pStyle w:val="Heading2"/>
      </w:pPr>
      <w:r>
        <w:t xml:space="preserve">7. Conclusion</w:t>
      </w:r>
    </w:p>
    <w:p>
      <w:pPr>
        <w:pStyle w:val="FirstParagraph"/>
      </w:pPr>
      <w:r>
        <w:t xml:space="preserve">The healthcare challenges in Manila demand a localized solution centered on the strategic deployment of</w:t>
      </w:r>
      <w:r>
        <w:t xml:space="preserve"> </w:t>
      </w:r>
      <w:r>
        <w:rPr>
          <w:bCs/>
          <w:b/>
        </w:rPr>
        <w:t xml:space="preserve">Biomedical Engineer</w:t>
      </w:r>
      <w:r>
        <w:t xml:space="preserve"> </w:t>
      </w:r>
      <w:r>
        <w:t xml:space="preserve">expertise. This Research Proposal outlines a feasible, evidence-based pathway to build institutional capacity within the</w:t>
      </w:r>
      <w:r>
        <w:t xml:space="preserve"> </w:t>
      </w:r>
      <w:r>
        <w:rPr>
          <w:bCs/>
          <w:b/>
        </w:rPr>
        <w:t xml:space="preserve">Philippines Manila</w:t>
      </w:r>
      <w:r>
        <w:t xml:space="preserve"> </w:t>
      </w:r>
      <w:r>
        <w:t xml:space="preserve">ecosystem—transforming medical device management from a reactive burden into a proactive driver of healthcare resilience. By embedding engineering innovation within the cultural and operational realities of Philippine public health, this initiative promises not only to save lives but also to catalyze national standards for biomedical workforce development. We urge support for this critical step toward sustainable healthcare innovation in the heart of Southeast Asia.</w:t>
      </w:r>
    </w:p>
    <w:bookmarkEnd w:id="26"/>
    <w:bookmarkStart w:id="27" w:name="references-illustrative"/>
    <w:p>
      <w:pPr>
        <w:pStyle w:val="Heading2"/>
      </w:pPr>
      <w:r>
        <w:t xml:space="preserve">References (Illustrative)</w:t>
      </w:r>
    </w:p>
    <w:p>
      <w:pPr>
        <w:numPr>
          <w:ilvl w:val="0"/>
          <w:numId w:val="1005"/>
        </w:numPr>
        <w:pStyle w:val="Compact"/>
      </w:pPr>
      <w:r>
        <w:t xml:space="preserve">Department of Health Philippines. (2023). *National Health Infrastructure Assessment Report*. Manila: DOH Publications.</w:t>
      </w:r>
    </w:p>
    <w:p>
      <w:pPr>
        <w:numPr>
          <w:ilvl w:val="0"/>
          <w:numId w:val="1005"/>
        </w:numPr>
        <w:pStyle w:val="Compact"/>
      </w:pPr>
      <w:r>
        <w:t xml:space="preserve">World Health Organization. (2022). *Medical Device Management in Low-Resource Settings: Case Study on Metro Manila*. Geneva: WHO Press.</w:t>
      </w:r>
    </w:p>
    <w:p>
      <w:pPr>
        <w:numPr>
          <w:ilvl w:val="0"/>
          <w:numId w:val="1005"/>
        </w:numPr>
        <w:pStyle w:val="Compact"/>
      </w:pPr>
      <w:r>
        <w:t xml:space="preserve">Alcantara, M., &amp; Santos, R. (2021). "Biomedical Engineering Workforce Shortages in the Philippine Public Health Sector." *Journal of Medical Systems*, 45(8), 1–9.</w:t>
      </w:r>
    </w:p>
    <w:p>
      <w:pPr>
        <w:numPr>
          <w:ilvl w:val="0"/>
          <w:numId w:val="1005"/>
        </w:numPr>
        <w:pStyle w:val="Compact"/>
      </w:pPr>
      <w:r>
        <w:t xml:space="preserve">Philippine Council for Industry, Energy and Emerging Technology Research and Development (PCIEERD). (2023). *Healthcare Technology Innovation Framework*. Quezon City: PCIEERD.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for Healthcare Innovation in Manila, Philippines</dc:title>
  <dc:creator/>
  <dc:language>en</dc:language>
  <cp:keywords/>
  <dcterms:created xsi:type="dcterms:W3CDTF">2026-04-30T03:31:08Z</dcterms:created>
  <dcterms:modified xsi:type="dcterms:W3CDTF">2026-04-30T03:31:08Z</dcterms:modified>
</cp:coreProperties>
</file>

<file path=docProps/custom.xml><?xml version="1.0" encoding="utf-8"?>
<Properties xmlns="http://schemas.openxmlformats.org/officeDocument/2006/custom-properties" xmlns:vt="http://schemas.openxmlformats.org/officeDocument/2006/docPropsVTypes"/>
</file>