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Healthcare</w:t>
      </w:r>
      <w:r>
        <w:t xml:space="preserve"> </w:t>
      </w:r>
      <w:r>
        <w:t xml:space="preserve">Transformation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6" w:name="X72539d4d3cbe7abc7eb7fbd68bf00df8f87ea07"/>
    <w:p>
      <w:pPr>
        <w:pStyle w:val="Heading1"/>
      </w:pPr>
      <w:r>
        <w:t xml:space="preserve">Research Proposal: Developing a Sustainable Biomedical Engineering Ecosystem to Address Healthcare Demands in Saudi Arabia Jeddah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Kingdom of Saudi Arabia is undergoing a transformative healthcare revolution under the ambitious Vision 2030 framework, with Jeddah emerging as a pivotal hub for medical innovation and service delivery. As the nation prioritizes reducing dependency on imported medical technologies and enhancing localized healthcare solutions, the role of the</w:t>
      </w:r>
      <w:r>
        <w:t xml:space="preserve"> </w:t>
      </w:r>
      <w:r>
        <w:rPr>
          <w:iCs/>
          <w:i/>
        </w:rPr>
        <w:t xml:space="preserve">Biomedical Engineer</w:t>
      </w:r>
      <w:r>
        <w:t xml:space="preserve"> </w:t>
      </w:r>
      <w:r>
        <w:t xml:space="preserve">becomes critically indispensable. This Research Proposal outlines a strategic initiative to establish a tailored Biomedical Engineering research and development (R&amp;D) framework specifically designed for Jeddah's unique demographic, infrastructural, and healthcare landscape within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The project directly aligns with National Transformation Program (NTP) goals, focusing on creating sustainable, locally adaptable medical technologies that address pressing regional health challenges.</w:t>
      </w:r>
    </w:p>
    <w:bookmarkEnd w:id="20"/>
    <w:bookmarkStart w:id="21" w:name="X6688776aeb4a1305f0da5326d2b9827c316bea9"/>
    <w:p>
      <w:pPr>
        <w:pStyle w:val="Heading2"/>
      </w:pPr>
      <w:r>
        <w:t xml:space="preserve">Problem Statement: Critical Gaps in Jeddah's Biomedical Engineering Capacity</w:t>
      </w:r>
    </w:p>
    <w:p>
      <w:pPr>
        <w:pStyle w:val="FirstParagraph"/>
      </w:pPr>
      <w:r>
        <w:t xml:space="preserve">Jeddah's rapidly growing population (exceeding 4.5 million residents) and its status as a major destination for medical tourism place immense strain on existing healthcare infrastructure. Key challenges include:</w:t>
      </w:r>
    </w:p>
    <w:p>
      <w:pPr>
        <w:numPr>
          <w:ilvl w:val="0"/>
          <w:numId w:val="1001"/>
        </w:numPr>
        <w:pStyle w:val="Compact"/>
      </w:pPr>
      <w:r>
        <w:t xml:space="preserve">The current shortage of specialized Biomedical Engineers trained in context-appropriate solutions for Saudi Arabia's prevalent health issues, such as Type 2 Diabetes (affecting ~26% of the population)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Over-reliance on imported medical devices, leading to high costs, supply chain vulnerabilities, and limited customization for local patient physiology and environmental conditions (e.g., extreme heat impacting device performance).</w:t>
      </w:r>
    </w:p>
    <w:p>
      <w:pPr>
        <w:numPr>
          <w:ilvl w:val="0"/>
          <w:numId w:val="1001"/>
        </w:numPr>
        <w:pStyle w:val="Compact"/>
      </w:pPr>
      <w:r>
        <w:t xml:space="preserve">A disconnect between academic training programs (like those at King Abdulaziz University) and the practical needs of Jeddah's hospitals (e.g., King Abdullah Medical City, Al-Haramain Hospital), resulting in a skills gap for local Biomedical Engineers.</w:t>
      </w:r>
    </w:p>
    <w:p>
      <w:pPr>
        <w:pStyle w:val="FirstParagraph"/>
      </w:pPr>
      <w:r>
        <w:t xml:space="preserve">Without targeted investment in locally relevant Biomedical Engineering R&amp;D within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the Kingdom's healthcare ambitions risk stagnation. This research directly confronts these gaps by proposing an integrated approach centered on Jeddah as a pilot city for scalable innovation.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 Local Needs:</w:t>
      </w:r>
      <w:r>
        <w:t xml:space="preserve"> </w:t>
      </w:r>
      <w:r>
        <w:t xml:space="preserve">Conduct comprehensive needs analysis across Jeddah's public and private healthcare facilities to identify priority medical device gaps (e.g., cost-effective diabetes monitoring, telehealth for rural communities near Jeddah, robust diagnostic equipment for high-humidity environments).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Contextual Prototypes:</w:t>
      </w:r>
      <w:r>
        <w:t xml:space="preserve"> </w:t>
      </w:r>
      <w:r>
        <w:t xml:space="preserve">Design and prototype 3-5 low-cost, high-reliability medical devices specifically engineered for Saudi Arabian environmental conditions and common health profiles, with a focus on utility in Jeddah's diverse healthcare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Economic Viability:</w:t>
      </w:r>
      <w:r>
        <w:t xml:space="preserve"> </w:t>
      </w:r>
      <w:r>
        <w:t xml:space="preserve">Model the cost-benefit analysis of locally manufactured solutions compared to imports, demonstrating pathways for commercialization through Jeddah-based startups and partnerships with Saudi industrial zones (e.g., Jeddah Techno Valley).</w:t>
      </w:r>
    </w:p>
    <w:bookmarkEnd w:id="22"/>
    <w:bookmarkStart w:id="23" w:name="methodology-a-jeddah-centric-approach"/>
    <w:p>
      <w:pPr>
        <w:pStyle w:val="Heading2"/>
      </w:pPr>
      <w:r>
        <w:t xml:space="preserve">Methodology: A Jeddah-Centric Approach</w:t>
      </w:r>
    </w:p>
    <w:p>
      <w:pPr>
        <w:pStyle w:val="FirstParagraph"/>
      </w:pPr>
      <w:r>
        <w:t xml:space="preserve">This research employs a mixed-methods, collaborative methodology ensuring deep integration with the Jeddah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(3 Months): Stakeholder Engagement &amp; Needs Assessment.</w:t>
      </w:r>
      <w:r>
        <w:t xml:space="preserve"> </w:t>
      </w:r>
      <w:r>
        <w:t xml:space="preserve">Partner with the Ministry of Health's Jeddah Regional Office and major hospitals to conduct surveys, focus groups, and workflow analysis with physicians, nurses, and current Biomedical Engineers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This identifies specific pain points (e.g., frequent breakdowns of imaging equipment due to dust/sand) requiring engineering intervention.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(12 Months): R&amp;D &amp; Prototyping.</w:t>
      </w:r>
      <w:r>
        <w:t xml:space="preserve"> </w:t>
      </w:r>
      <w:r>
        <w:t xml:space="preserve">Establish a dedicated lab at a Jeddah university or innovation center (e.g., near King Abdulaziz University). Utilize local materials and partnerships with Saudi manufacturers. Focus on prototyping devices like:</w:t>
      </w:r>
      <w:r>
        <w:t xml:space="preserve"> </w:t>
      </w:r>
      <w:r>
        <w:rPr>
          <w:iCs/>
          <w:i/>
        </w:rPr>
        <w:t xml:space="preserve">a) Solar-powered portable ECG monitors</w:t>
      </w:r>
      <w:r>
        <w:t xml:space="preserve"> </w:t>
      </w:r>
      <w:r>
        <w:t xml:space="preserve">for home use in remote Jeddah suburbs;</w:t>
      </w:r>
      <w:r>
        <w:t xml:space="preserve"> </w:t>
      </w:r>
      <w:r>
        <w:rPr>
          <w:iCs/>
          <w:i/>
        </w:rPr>
        <w:t xml:space="preserve">b) Low-cost, humidity-resistant glucose sensors</w:t>
      </w:r>
      <w:r>
        <w:t xml:space="preserve"> </w:t>
      </w:r>
      <w:r>
        <w:t xml:space="preserve">tailored to local dietary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(6 Months): Validation &amp; Training.</w:t>
      </w:r>
      <w:r>
        <w:t xml:space="preserve"> </w:t>
      </w:r>
      <w:r>
        <w:t xml:space="preserve">Test prototypes in real-world settings within Jeddah hospitals. Simultaneously, co-develop a certification program for Biomedical Engineers with the Saudi Commission for Health Specialties (SCFHS) and industry partners, emphasizing practical skills needed for the Jeddah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(3 Months): Business Model &amp; Scaling Strategy.</w:t>
      </w:r>
      <w:r>
        <w:t xml:space="preserve"> </w:t>
      </w:r>
      <w:r>
        <w:t xml:space="preserve">Finalize a scalable commercialization roadmap targeting Jeddah's medical device market and potential export to other Gulf Cooperation Council (GCC) nations, leveraging Vision 2030's incentives for domestic manufacturing.</w:t>
      </w:r>
    </w:p>
    <w:bookmarkEnd w:id="23"/>
    <w:bookmarkStart w:id="24" w:name="expected-outcomes-and-impact"/>
    <w:p>
      <w:pPr>
        <w:pStyle w:val="Heading2"/>
      </w:pPr>
      <w:r>
        <w:t xml:space="preserve">Expected Outcomes and Impact</w:t>
      </w:r>
    </w:p>
    <w:p>
      <w:pPr>
        <w:pStyle w:val="FirstParagraph"/>
      </w:pPr>
      <w:r>
        <w:t xml:space="preserve">This Research Proposal anticipates significant, measurable outcomes directly benefiting Jeddah and the wider Kingdom: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Impact on Healthcare Delivery:</w:t>
      </w:r>
      <w:r>
        <w:t xml:space="preserve"> </w:t>
      </w:r>
      <w:r>
        <w:t xml:space="preserve">Deployment of 3 validated, locally adapted medical devices in at least 5 Jeddah healthcare facilities by Year 2, improving diagnostic speed and reducing equipment downtime.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Skilled Biomedical Engineer Workforce:</w:t>
      </w:r>
      <w:r>
        <w:t xml:space="preserve"> </w:t>
      </w:r>
      <w:r>
        <w:t xml:space="preserve">Training and certification of 50+ local Biomedical Engineers specifically equipped to troubleshoot, maintain, and innovate for Saudi Arabia's unique healthcare environment, addressing the critical talent gap.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&amp; Strategic Value:</w:t>
      </w:r>
      <w:r>
        <w:t xml:space="preserve"> </w:t>
      </w:r>
      <w:r>
        <w:t xml:space="preserve">Demonstrated reduction in medical device import costs (projected 15-20% savings per device) and creation of 10+ new Jeddah-based tech startups focused on biomedical solutions within 3 years, advancing Vision 2030's goal of a $46.9 billion domestic medical manufacturing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Knowledge Repository:</w:t>
      </w:r>
      <w:r>
        <w:t xml:space="preserve"> </w:t>
      </w:r>
      <w:r>
        <w:t xml:space="preserve">Establishment of Jeddah as the regional hub for Biomedical Engineering R&amp;D in the Middle East, documented through publications and an open-access database of locally optimized device designs relevant to similar climates and populations.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strategic development of a robust Biomedical Engineering ecosystem within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is not merely beneficial but essential for the Kingdom's healthcare future. This Research Proposal provides a concrete, actionable blueprint for transforming the role of the Biomedical Engineer from a support function to a central driver of innovation, affordability, and resilience in Jeddah's healthcare system. By grounding R&amp;D in Jeddah's specific needs – its population dynamics, environmental challenges, and Vision 2030 priorities – this initiative will deliver tangible improvements in patient care while fostering a sustainable local industry. The success of this project positions Jeddah as a model city for biomedical innovation across the Kingdom, directly contributing to Saudi Arabia's aspiration to be a global leader in health technology. We seek partnership with the Ministry of Health, King Abdullah University Hospital, and relevant industrial entities to launch this critical initiative in 2024.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Biomedical Engineering for Healthcare Transformation in Saudi Arabia Jeddah</dc:title>
  <dc:creator/>
  <dc:language>en</dc:language>
  <cp:keywords/>
  <dcterms:created xsi:type="dcterms:W3CDTF">2026-07-21T14:22:57Z</dcterms:created>
  <dcterms:modified xsi:type="dcterms:W3CDTF">2026-07-21T14:22:57Z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