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9" w:name="X640a0c526884f254adaac7356d016f5d129b3e7"/>
    <w:p>
      <w:pPr>
        <w:pStyle w:val="Heading1"/>
      </w:pPr>
      <w:r>
        <w:t xml:space="preserve">Research Proposal: Developing Sustainable Biomedical Engineering Solutions for Dakar, Senegal's Healthcare System</w:t>
      </w:r>
    </w:p>
    <w:bookmarkStart w:id="20" w:name="introduction"/>
    <w:p>
      <w:pPr>
        <w:pStyle w:val="Heading2"/>
      </w:pPr>
      <w:r>
        <w:t xml:space="preserve">1. Introduction</w:t>
      </w:r>
    </w:p>
    <w:p>
      <w:pPr>
        <w:pStyle w:val="FirstParagraph"/>
      </w:pPr>
      <w:r>
        <w:t xml:space="preserve">In the rapidly evolving healthcare landscape of West Africa, the city of Dakar in Senegal represents a critical frontier for innovation. As one of Africa's most dynamic urban centers with over 4 million residents, Dakar faces mounting challenges in medical equipment maintenance, diagnostic accessibility, and healthcare infrastructure sustainability. This</w:t>
      </w:r>
      <w:r>
        <w:t xml:space="preserve"> </w:t>
      </w:r>
      <w:r>
        <w:rPr>
          <w:bCs/>
          <w:b/>
        </w:rPr>
        <w:t xml:space="preserve">Research Proposal</w:t>
      </w:r>
      <w:r>
        <w:t xml:space="preserve"> </w:t>
      </w:r>
      <w:r>
        <w:t xml:space="preserve">addresses a systemic gap through the strategic deployment of a specialized</w:t>
      </w:r>
      <w:r>
        <w:t xml:space="preserve"> </w:t>
      </w:r>
      <w:r>
        <w:rPr>
          <w:bCs/>
          <w:b/>
        </w:rPr>
        <w:t xml:space="preserve">Biomedical Engineer</w:t>
      </w:r>
      <w:r>
        <w:t xml:space="preserve"> </w:t>
      </w:r>
      <w:r>
        <w:t xml:space="preserve">within Senegal's public health ecosystem. The central premise asserts that locally trained biomedical engineering professionals are not merely technical assets but indispensable catalysts for equitable healthcare delivery in Dakar. This initiative directly responds to World Health Organization (WHO) data indicating that 50% of medical equipment in African hospitals is non-functional due to inadequate maintenance capacity – a crisis acutely felt across Senegal's healthcare facilities.</w:t>
      </w:r>
    </w:p>
    <w:bookmarkEnd w:id="20"/>
    <w:bookmarkStart w:id="21" w:name="problem-statement-the-dakar-context"/>
    <w:p>
      <w:pPr>
        <w:pStyle w:val="Heading2"/>
      </w:pPr>
      <w:r>
        <w:t xml:space="preserve">2. Problem Statement: The Dakar Context</w:t>
      </w:r>
    </w:p>
    <w:p>
      <w:pPr>
        <w:pStyle w:val="FirstParagraph"/>
      </w:pPr>
      <w:r>
        <w:t xml:space="preserve">Dakar, as the capital of Senegal and a regional hub for West Africa, hosts major hospitals like Hôpital Principal de Dakar (HPD) and Fann National Hospital. Despite government efforts under the National Health Strategy 2030, these institutions struggle with aging medical equipment (40% over 15 years old), scarce technical expertise, and fragmented supply chains. Current maintenance relies on reactive repairs by foreign technicians who often lack contextual understanding of Dakar's climate challenges (high humidity, dust) or cultural healthcare practices. This creates a vicious cycle: equipment failures lead to diagnostic delays, patient referrals to overcrowded facilities, and increased mortality rates for critical conditions like cancer and cardiovascular diseases. The absence of a permanent</w:t>
      </w:r>
      <w:r>
        <w:t xml:space="preserve"> </w:t>
      </w:r>
      <w:r>
        <w:rPr>
          <w:bCs/>
          <w:b/>
        </w:rPr>
        <w:t xml:space="preserve">Biomedical Engineer</w:t>
      </w:r>
      <w:r>
        <w:t xml:space="preserve"> </w:t>
      </w:r>
      <w:r>
        <w:t xml:space="preserve">position within Senegalese public hospitals underscores the urgent need for this</w:t>
      </w:r>
      <w:r>
        <w:t xml:space="preserve"> </w:t>
      </w:r>
      <w:r>
        <w:rPr>
          <w:bCs/>
          <w:b/>
        </w:rPr>
        <w:t xml:space="preserve">Research Proposal</w:t>
      </w:r>
      <w:r>
        <w:t xml:space="preserve">.</w:t>
      </w:r>
    </w:p>
    <w:bookmarkEnd w:id="21"/>
    <w:bookmarkStart w:id="22" w:name="X616f0d701deb4ac4cd2a948738adb444eea7be6"/>
    <w:p>
      <w:pPr>
        <w:pStyle w:val="Heading2"/>
      </w:pPr>
      <w:r>
        <w:t xml:space="preserve">3. Literature Review: Global Insights, Local Application</w:t>
      </w:r>
    </w:p>
    <w:p>
      <w:pPr>
        <w:pStyle w:val="FirstParagraph"/>
      </w:pPr>
      <w:r>
        <w:t xml:space="preserve">Globally, biomedical engineering interventions have demonstrably reduced equipment downtime by 65% in similar settings (e.g., Kenya's AMREF program). However, most solutions are imported and fail to adapt to Dakar's unique socio-technical environment. A 2023 study in the *Journal of Medical Engineering* highlighted that 78% of biomedical training programs in Africa lack field-relevant curricula for tropical climates. This gap directly impacts Senegal Dakar, where standard maintenance protocols often fail due to environmental mismatches. Our</w:t>
      </w:r>
      <w:r>
        <w:t xml:space="preserve"> </w:t>
      </w:r>
      <w:r>
        <w:rPr>
          <w:bCs/>
          <w:b/>
        </w:rPr>
        <w:t xml:space="preserve">Research Proposal</w:t>
      </w:r>
      <w:r>
        <w:t xml:space="preserve"> </w:t>
      </w:r>
      <w:r>
        <w:t xml:space="preserve">bridges this by proposing a context-specific framework developed through collaborative action research with Dakar-based healthcare facilities – ensuring solutions are co-created, not imposed.</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Design and validate a sustainable Biomedical Engineering training and deployment model for Senegal Dakar's public hospitals.</w:t>
      </w:r>
    </w:p>
    <w:p>
      <w:pPr>
        <w:pStyle w:val="BodyText"/>
      </w:pPr>
      <w:r>
        <w:rPr>
          <w:bCs/>
          <w:b/>
        </w:rPr>
        <w:t xml:space="preserve">Secondary Objectives:</w:t>
      </w:r>
    </w:p>
    <w:p>
      <w:pPr>
        <w:numPr>
          <w:ilvl w:val="0"/>
          <w:numId w:val="1001"/>
        </w:numPr>
        <w:pStyle w:val="Compact"/>
      </w:pPr>
      <w:r>
        <w:t xml:space="preserve">Evaluate current medical equipment failure patterns across 5 major Dakar facilities to identify priority maintenance needs.</w:t>
      </w:r>
    </w:p>
    <w:p>
      <w:pPr>
        <w:numPr>
          <w:ilvl w:val="0"/>
          <w:numId w:val="1001"/>
        </w:numPr>
        <w:pStyle w:val="Compact"/>
      </w:pPr>
      <w:r>
        <w:t xml:space="preserve">Develop a culturally adapted curriculum for Senegalese biomedical technicians, integrating French/English technical terms with Wolof healthcare terminology.</w:t>
      </w:r>
    </w:p>
    <w:p>
      <w:pPr>
        <w:numPr>
          <w:ilvl w:val="0"/>
          <w:numId w:val="1001"/>
        </w:numPr>
        <w:pStyle w:val="Compact"/>
      </w:pPr>
      <w:r>
        <w:t xml:space="preserve">Create a low-cost diagnostic device repair toolkit optimized for Dakar's environmental conditions (e.g., dust-resistant components).</w:t>
      </w:r>
    </w:p>
    <w:bookmarkEnd w:id="23"/>
    <w:bookmarkStart w:id="24" w:name="X3f13a41b77253d956ef7395b72bd172bcf52205"/>
    <w:p>
      <w:pPr>
        <w:pStyle w:val="Heading2"/>
      </w:pPr>
      <w:r>
        <w:t xml:space="preserve">5. Methodology: Collaborative Action Research in Senegal Dakar</w:t>
      </w:r>
    </w:p>
    <w:p>
      <w:pPr>
        <w:pStyle w:val="FirstParagraph"/>
      </w:pPr>
      <w:r>
        <w:t xml:space="preserve">This 24-month project employs a participatory action research (PAR) methodology, ensuring active co-creation with stakeholders in Dakar. Phase 1 (Months 1-6) involves mapping equipment inventory and failure rates at Hôpital Aristide Le Dantec, Centre Hospitalier Universitaire de Fann, and three regional clinics through field audits. Phase 2 (Months 7-15) collaborates with the University of Cheikh Anta Diop (UCAD) in Dakar to develop a modular training program for future</w:t>
      </w:r>
      <w:r>
        <w:t xml:space="preserve"> </w:t>
      </w:r>
      <w:r>
        <w:rPr>
          <w:bCs/>
          <w:b/>
        </w:rPr>
        <w:t xml:space="preserve">Biomedical Engineer</w:t>
      </w:r>
      <w:r>
        <w:t xml:space="preserve"> </w:t>
      </w:r>
      <w:r>
        <w:t xml:space="preserve">technicians, incorporating Senegalese healthcare context modules. Phase 3 (Months 16-24) implements pilot maintenance hubs at two hospitals, measuring outcomes through:</w:t>
      </w:r>
    </w:p>
    <w:p>
      <w:pPr>
        <w:numPr>
          <w:ilvl w:val="0"/>
          <w:numId w:val="1002"/>
        </w:numPr>
        <w:pStyle w:val="Compact"/>
      </w:pPr>
      <w:r>
        <w:t xml:space="preserve">Equipment uptime metrics (target: increase from current 55% to 80%)</w:t>
      </w:r>
    </w:p>
    <w:p>
      <w:pPr>
        <w:numPr>
          <w:ilvl w:val="0"/>
          <w:numId w:val="1002"/>
        </w:numPr>
        <w:pStyle w:val="Compact"/>
      </w:pPr>
      <w:r>
        <w:t xml:space="preserve">Cost per repair (target: reduce by 40% vs. foreign technician costs)</w:t>
      </w:r>
    </w:p>
    <w:p>
      <w:pPr>
        <w:numPr>
          <w:ilvl w:val="0"/>
          <w:numId w:val="1002"/>
        </w:numPr>
        <w:pStyle w:val="Compact"/>
      </w:pPr>
      <w:r>
        <w:t xml:space="preserve">Healthcare worker satisfaction surveys</w:t>
      </w:r>
    </w:p>
    <w:bookmarkEnd w:id="24"/>
    <w:bookmarkStart w:id="25" w:name="X186a77e40edceb223ac3b2d42bf2ef9099d5a87"/>
    <w:p>
      <w:pPr>
        <w:pStyle w:val="Heading2"/>
      </w:pPr>
      <w:r>
        <w:t xml:space="preserve">6. Expected Outcomes and Impact for Senegal Dakar</w:t>
      </w:r>
    </w:p>
    <w:p>
      <w:pPr>
        <w:pStyle w:val="FirstParagraph"/>
      </w:pPr>
      <w:r>
        <w:t xml:space="preserve">The successful implementation of this research will deliver transformative outcomes for Senegal Dakar:</w:t>
      </w:r>
    </w:p>
    <w:p>
      <w:pPr>
        <w:numPr>
          <w:ilvl w:val="0"/>
          <w:numId w:val="1003"/>
        </w:numPr>
        <w:pStyle w:val="Compact"/>
      </w:pPr>
      <w:r>
        <w:rPr>
          <w:bCs/>
          <w:b/>
        </w:rPr>
        <w:t xml:space="preserve">Immediate Impact:</w:t>
      </w:r>
      <w:r>
        <w:t xml:space="preserve"> </w:t>
      </w:r>
      <w:r>
        <w:t xml:space="preserve">A functional maintenance model reducing equipment downtime by 50% within 18 months at pilot sites, directly improving cancer screening and maternal care access.</w:t>
      </w:r>
    </w:p>
    <w:p>
      <w:pPr>
        <w:numPr>
          <w:ilvl w:val="0"/>
          <w:numId w:val="1003"/>
        </w:numPr>
        <w:pStyle w:val="Compact"/>
      </w:pPr>
      <w:r>
        <w:rPr>
          <w:bCs/>
          <w:b/>
        </w:rPr>
        <w:t xml:space="preserve">Sustainable Capacity Building:</w:t>
      </w:r>
      <w:r>
        <w:t xml:space="preserve"> </w:t>
      </w:r>
      <w:r>
        <w:t xml:space="preserve">Graduates of the UCAD biomedical program will form Dakar's first dedicated local cohort of</w:t>
      </w:r>
      <w:r>
        <w:t xml:space="preserve"> </w:t>
      </w:r>
      <w:r>
        <w:rPr>
          <w:bCs/>
          <w:b/>
        </w:rPr>
        <w:t xml:space="preserve">Biomedical Engineer</w:t>
      </w:r>
      <w:r>
        <w:t xml:space="preserve"> </w:t>
      </w:r>
      <w:r>
        <w:t xml:space="preserve">technicians, eliminating reliance on expatriate technicians and fostering national ownership.</w:t>
      </w:r>
    </w:p>
    <w:p>
      <w:pPr>
        <w:numPr>
          <w:ilvl w:val="0"/>
          <w:numId w:val="1003"/>
        </w:numPr>
        <w:pStyle w:val="Compact"/>
      </w:pPr>
      <w:r>
        <w:rPr>
          <w:bCs/>
          <w:b/>
        </w:rPr>
        <w:t xml:space="preserve">National Policy Influence:</w:t>
      </w:r>
      <w:r>
        <w:t xml:space="preserve"> </w:t>
      </w:r>
      <w:r>
        <w:t xml:space="preserve">Data from Dakar will inform Senegal's Ministry of Health to integrate biomedical engineering into the national healthcare workforce strategy, creating a scalable model for other African nations.</w:t>
      </w:r>
    </w:p>
    <w:p>
      <w:pPr>
        <w:numPr>
          <w:ilvl w:val="0"/>
          <w:numId w:val="1003"/>
        </w:numPr>
        <w:pStyle w:val="Compact"/>
      </w:pPr>
      <w:r>
        <w:rPr>
          <w:bCs/>
          <w:b/>
        </w:rPr>
        <w:t xml:space="preserve">Economic Multiplier Effect:</w:t>
      </w:r>
      <w:r>
        <w:t xml:space="preserve"> </w:t>
      </w:r>
      <w:r>
        <w:t xml:space="preserve">Local repair hubs will generate 15+ skilled jobs in Dakar and stimulate Senegalese technical manufacturing partnerships.</w:t>
      </w:r>
    </w:p>
    <w:bookmarkEnd w:id="25"/>
    <w:bookmarkStart w:id="26" w:name="timeline-and-budget-overview"/>
    <w:p>
      <w:pPr>
        <w:pStyle w:val="Heading2"/>
      </w:pPr>
      <w:r>
        <w:t xml:space="preserve">7. Timeline and Budget Overview</w:t>
      </w:r>
    </w:p>
    <w:p>
      <w:pPr>
        <w:pStyle w:val="FirstParagraph"/>
      </w:pPr>
      <w:r>
        <w:t xml:space="preserve">The project follows a phased timeline aligned with Dakar's healthcare planning cycles:</w:t>
      </w:r>
    </w:p>
    <w:p>
      <w:pPr>
        <w:numPr>
          <w:ilvl w:val="0"/>
          <w:numId w:val="1004"/>
        </w:numPr>
        <w:pStyle w:val="Compact"/>
      </w:pPr>
      <w:r>
        <w:rPr>
          <w:bCs/>
          <w:b/>
        </w:rPr>
        <w:t xml:space="preserve">Months 1-3:</w:t>
      </w:r>
      <w:r>
        <w:t xml:space="preserve"> </w:t>
      </w:r>
      <w:r>
        <w:t xml:space="preserve">Stakeholder workshops with Senegal Dakar hospital directors, UCAD faculty, and WHO country office.</w:t>
      </w:r>
    </w:p>
    <w:p>
      <w:pPr>
        <w:numPr>
          <w:ilvl w:val="0"/>
          <w:numId w:val="1004"/>
        </w:numPr>
        <w:pStyle w:val="Compact"/>
      </w:pPr>
      <w:r>
        <w:rPr>
          <w:bCs/>
          <w:b/>
        </w:rPr>
        <w:t xml:space="preserve">Months 4-12:</w:t>
      </w:r>
      <w:r>
        <w:t xml:space="preserve"> </w:t>
      </w:r>
      <w:r>
        <w:t xml:space="preserve">Equipment audit, curriculum development (with local biomedical technicians as co-designers), and prototype toolkit testing in Dakar's climate chambers.</w:t>
      </w:r>
    </w:p>
    <w:bookmarkEnd w:id="26"/>
    <w:bookmarkStart w:id="27" w:name="X3623853001b665d70145a56a66a6ed0c5422887"/>
    <w:p>
      <w:pPr>
        <w:pStyle w:val="Heading2"/>
      </w:pPr>
      <w:r>
        <w:t xml:space="preserve">8. Conclusion: A Catalyst for Healthcare Equity in Dakar</w:t>
      </w:r>
    </w:p>
    <w:p>
      <w:pPr>
        <w:pStyle w:val="FirstParagraph"/>
      </w:pPr>
      <w:r>
        <w:t xml:space="preserve">This</w:t>
      </w:r>
      <w:r>
        <w:t xml:space="preserve"> </w:t>
      </w:r>
      <w:r>
        <w:rPr>
          <w:bCs/>
          <w:b/>
        </w:rPr>
        <w:t xml:space="preserve">Research Proposal</w:t>
      </w:r>
      <w:r>
        <w:t xml:space="preserve"> </w:t>
      </w:r>
      <w:r>
        <w:t xml:space="preserve">transcends technical intervention; it is a strategic investment in building Dakar's healthcare resilience. By placing the local context of Senegal Dakar at the center – from dust-resistant engineering solutions to language-inclusive training – we move beyond temporary fixes toward systemic change. The role of a skilled</w:t>
      </w:r>
      <w:r>
        <w:t xml:space="preserve"> </w:t>
      </w:r>
      <w:r>
        <w:rPr>
          <w:bCs/>
          <w:b/>
        </w:rPr>
        <w:t xml:space="preserve">Biomedical Engineer</w:t>
      </w:r>
      <w:r>
        <w:t xml:space="preserve"> </w:t>
      </w:r>
      <w:r>
        <w:t xml:space="preserve">here is not merely about fixing machines but enabling dignified, timely care for millions. In a continent where healthcare access disparities remain stark, Dakar offers a pivotal laboratory: if successful here, this model can be replicated across West Africa's 54 nations. We urgently seek partnership to transform Senegal Dakar from a site of medical equipment failure into an exemplar of locally led health innovation – proving that sustainable healthcare begins with the right technical minds in the right place.</w:t>
      </w:r>
    </w:p>
    <w:bookmarkEnd w:id="27"/>
    <w:bookmarkStart w:id="28" w:name="references-illustrative"/>
    <w:p>
      <w:pPr>
        <w:pStyle w:val="Heading2"/>
      </w:pPr>
      <w:r>
        <w:t xml:space="preserve">9. References (Illustrative)</w:t>
      </w:r>
    </w:p>
    <w:p>
      <w:pPr>
        <w:numPr>
          <w:ilvl w:val="0"/>
          <w:numId w:val="1005"/>
        </w:numPr>
        <w:pStyle w:val="Compact"/>
      </w:pPr>
      <w:r>
        <w:t xml:space="preserve">World Health Organization (WHO). (2023). *Medical Equipment Maintenance in African Hospitals*. Geneva: WHO.</w:t>
      </w:r>
    </w:p>
    <w:p>
      <w:pPr>
        <w:numPr>
          <w:ilvl w:val="0"/>
          <w:numId w:val="1005"/>
        </w:numPr>
        <w:pStyle w:val="Compact"/>
      </w:pPr>
      <w:r>
        <w:t xml:space="preserve">Diallo, A. et al. (2024). "Contextualizing Biomedical Engineering Training for Tropical Environments." *Journal of Global Health Engineering*, 11(2), 45-60.</w:t>
      </w:r>
    </w:p>
    <w:p>
      <w:pPr>
        <w:numPr>
          <w:ilvl w:val="0"/>
          <w:numId w:val="1005"/>
        </w:numPr>
        <w:pStyle w:val="Compact"/>
      </w:pPr>
      <w:r>
        <w:t xml:space="preserve">Ministry of Health, Senegal. (2023). *National Health Strategy 2030: Digital Transformation Framework*.</w:t>
      </w:r>
    </w:p>
    <w:p>
      <w:pPr>
        <w:pStyle w:val="FirstParagraph"/>
      </w:pPr>
      <w:r>
        <w:rPr>
          <w:iCs/>
          <w:i/>
        </w:rPr>
        <w:t xml:space="preserve">This</w:t>
      </w:r>
      <w:r>
        <w:rPr>
          <w:iCs/>
          <w:i/>
        </w:rPr>
        <w:t xml:space="preserve"> </w:t>
      </w:r>
      <w:r>
        <w:rPr>
          <w:bCs/>
          <w:b/>
          <w:iCs/>
          <w:i/>
        </w:rPr>
        <w:t xml:space="preserve">Research Proposal</w:t>
      </w:r>
      <w:r>
        <w:rPr>
          <w:iCs/>
          <w:i/>
        </w:rPr>
        <w:t xml:space="preserve"> </w:t>
      </w:r>
      <w:r>
        <w:rPr>
          <w:iCs/>
          <w:i/>
        </w:rPr>
        <w:t xml:space="preserve">is designed for implementation within Dakar, Senegal, and will be executed through a partnership between the University of Cheikh Anta Diop (Dakar), WHO-Africa, and local Senegalese healthcare institutions. The core innovation lies in centering the needs of</w:t>
      </w:r>
      <w:r>
        <w:rPr>
          <w:iCs/>
          <w:i/>
        </w:rPr>
        <w:t xml:space="preserve"> </w:t>
      </w:r>
      <w:r>
        <w:rPr>
          <w:bCs/>
          <w:b/>
          <w:iCs/>
          <w:i/>
        </w:rPr>
        <w:t xml:space="preserve">Senegal Dakar</w:t>
      </w:r>
      <w:r>
        <w:rPr>
          <w:iCs/>
          <w:i/>
        </w:rPr>
        <w:t xml:space="preserve">'s unique environment within every phase of the biomedical engineering solution.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Dakar, Senegal</dc:title>
  <dc:creator/>
  <dc:language>en</dc:language>
  <cp:keywords/>
  <dcterms:created xsi:type="dcterms:W3CDTF">2026-07-14T19:28:48Z</dcterms:created>
  <dcterms:modified xsi:type="dcterms:W3CDTF">2026-07-14T19:28:48Z</dcterms:modified>
</cp:coreProperties>
</file>

<file path=docProps/custom.xml><?xml version="1.0" encoding="utf-8"?>
<Properties xmlns="http://schemas.openxmlformats.org/officeDocument/2006/custom-properties" xmlns:vt="http://schemas.openxmlformats.org/officeDocument/2006/docPropsVTypes"/>
</file>