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19e3ad5b4d617c56fc0c7ef4834f970bdd88461"/>
    <w:p>
      <w:pPr>
        <w:pStyle w:val="Heading1"/>
      </w:pPr>
      <w:r>
        <w:t xml:space="preserve">A Research Proposal for Biomedical Engineering Innovation in South Africa Johannesburg</w:t>
      </w:r>
    </w:p>
    <w:bookmarkStart w:id="20" w:name="introduction-and-background"/>
    <w:p>
      <w:pPr>
        <w:pStyle w:val="Heading2"/>
      </w:pPr>
      <w:r>
        <w:t xml:space="preserve">1. Introduction and Background</w:t>
      </w:r>
    </w:p>
    <w:p>
      <w:pPr>
        <w:pStyle w:val="FirstParagraph"/>
      </w:pPr>
      <w:r>
        <w:t xml:space="preserve">The healthcare landscape of South Africa, particularly in metropolitan centers like Johannesburg, faces critical challenges including infrastructure deficits, resource constraints, and a growing burden of chronic diseases. As the economic hub of the nation with over 4 million residents in its urban area alone, Johannesburg represents both a microcosm and a catalyst for national healthcare transformation. This</w:t>
      </w:r>
      <w:r>
        <w:t xml:space="preserve"> </w:t>
      </w:r>
      <w:r>
        <w:rPr>
          <w:bCs/>
          <w:b/>
        </w:rPr>
        <w:t xml:space="preserve">Research Proposal</w:t>
      </w:r>
      <w:r>
        <w:t xml:space="preserve"> </w:t>
      </w:r>
      <w:r>
        <w:t xml:space="preserve">addresses the urgent need for localized biomedical engineering solutions tailored to South Africa Johannesburg's unique context, where under-resourced public hospitals struggle with outdated medical equipment and insufficient technical expertise. A skilled</w:t>
      </w:r>
      <w:r>
        <w:t xml:space="preserve"> </w:t>
      </w:r>
      <w:r>
        <w:rPr>
          <w:bCs/>
          <w:b/>
        </w:rPr>
        <w:t xml:space="preserve">Biomedical Engineer</w:t>
      </w:r>
      <w:r>
        <w:t xml:space="preserve"> </w:t>
      </w:r>
      <w:r>
        <w:t xml:space="preserve">is not merely a technician but a strategic asset capable of designing, maintaining, and innovating medical technologies that align with local healthcare priorities—ranging from HIV/AIDS management to maternal health and infectious disease control.</w:t>
      </w:r>
    </w:p>
    <w:bookmarkEnd w:id="20"/>
    <w:bookmarkStart w:id="21" w:name="problem-statement"/>
    <w:p>
      <w:pPr>
        <w:pStyle w:val="Heading2"/>
      </w:pPr>
      <w:r>
        <w:t xml:space="preserve">2. Problem Statement</w:t>
      </w:r>
    </w:p>
    <w:p>
      <w:pPr>
        <w:pStyle w:val="FirstParagraph"/>
      </w:pPr>
      <w:r>
        <w:t xml:space="preserve">South Africa Johannesburg's public healthcare system suffers from an estimated 30% equipment downtime due to lack of maintenance, primarily because of a severe shortage of qualified</w:t>
      </w:r>
      <w:r>
        <w:t xml:space="preserve"> </w:t>
      </w:r>
      <w:r>
        <w:rPr>
          <w:bCs/>
          <w:b/>
        </w:rPr>
        <w:t xml:space="preserve">Biomedical Engineer</w:t>
      </w:r>
      <w:r>
        <w:t xml:space="preserve">s. The current pipeline produces only 150 graduates annually nationwide, with less than 10% specializing in field service engineering—a critical gap for Johannesburg's network of 23 public hospitals. This deficit directly impacts patient outcomes: at Chris Hani Baragwanath Academic Hospital (the continent’s largest), surgical delays exceed 48 hours due to equipment failures, disproportionately affecting low-income communities. Without localized innovation and maintenance capacity, the region remains dependent on expensive imports and foreign technicians, exacerbating healthcare inequities in</w:t>
      </w:r>
      <w:r>
        <w:t xml:space="preserve"> </w:t>
      </w:r>
      <w:r>
        <w:rPr>
          <w:bCs/>
          <w:b/>
        </w:rPr>
        <w:t xml:space="preserve">South Africa Johannesburg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low-cost, ruggedized medical devices optimized for Johannesburg’s power instability and tropical climate conditions.</w:t>
      </w:r>
    </w:p>
    <w:p>
      <w:pPr>
        <w:numPr>
          <w:ilvl w:val="0"/>
          <w:numId w:val="1001"/>
        </w:numPr>
        <w:pStyle w:val="Compact"/>
      </w:pPr>
      <w:r>
        <w:t xml:space="preserve">To establish a collaborative training framework between the University of the Witwatersrand, Johannesburg hospitals, and local engineering firms to produce context-specific Biomedical Engineers.</w:t>
      </w:r>
    </w:p>
    <w:p>
      <w:pPr>
        <w:numPr>
          <w:ilvl w:val="0"/>
          <w:numId w:val="1001"/>
        </w:numPr>
        <w:pStyle w:val="Compact"/>
      </w:pPr>
      <w:r>
        <w:t xml:space="preserve">To create an open-source diagnostic toolkit for point-of-care use in community health centers across Johannesburg’s informal settlements.</w:t>
      </w:r>
    </w:p>
    <w:p>
      <w:pPr>
        <w:numPr>
          <w:ilvl w:val="0"/>
          <w:numId w:val="1001"/>
        </w:numPr>
        <w:pStyle w:val="Compact"/>
      </w:pPr>
      <w:r>
        <w:t xml:space="preserve">To quantify the economic impact of deploying locally trained Biomedical Engineers on healthcare system efficiency in South Africa Johannesburg.</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biomedical engineering predominantly focuses on high-income countries, overlooking resource-limited settings like Johannesburg. Studies from Kenya and India highlight the success of "frugal innovation" (e.g., low-cost ECG devices), but none address Africa’s specific power grid challenges or cultural nuances in healthcare delivery. A 2023 study by the African Journal of Biomedical Engineering noted that 78% of medical equipment failures in Southern Africa stem from environmental factors—not technical design—yet no research has systematically mapped these variables for Johannesburg’s urban context. This proposal bridges this gap by centering the</w:t>
      </w:r>
      <w:r>
        <w:t xml:space="preserve"> </w:t>
      </w:r>
      <w:r>
        <w:rPr>
          <w:bCs/>
          <w:b/>
        </w:rPr>
        <w:t xml:space="preserve">Biomedical Engineer</w:t>
      </w:r>
      <w:r>
        <w:t xml:space="preserve">'s role in climate-resilient technology adaptation, directly responding to South Africa’s National Health Insurance (NHI) rollout priorities.</w:t>
      </w:r>
    </w:p>
    <w:bookmarkEnd w:id="23"/>
    <w:bookmarkStart w:id="27" w:name="methodology"/>
    <w:p>
      <w:pPr>
        <w:pStyle w:val="Heading2"/>
      </w:pPr>
      <w:r>
        <w:t xml:space="preserve">5. Methodology</w:t>
      </w:r>
    </w:p>
    <w:p>
      <w:pPr>
        <w:pStyle w:val="FirstParagraph"/>
      </w:pPr>
      <w:r>
        <w:t xml:space="preserve">This 3-year interdisciplinary project will employ a mixed-methods approach:</w:t>
      </w:r>
    </w:p>
    <w:bookmarkStart w:id="24" w:name="phase-1-diagnostic-assessment-months-1-6"/>
    <w:p>
      <w:pPr>
        <w:pStyle w:val="Heading3"/>
      </w:pPr>
      <w:r>
        <w:t xml:space="preserve">Phase 1: Diagnostic Assessment (Months 1-6)</w:t>
      </w:r>
    </w:p>
    <w:p>
      <w:pPr>
        <w:numPr>
          <w:ilvl w:val="0"/>
          <w:numId w:val="1002"/>
        </w:numPr>
        <w:pStyle w:val="Compact"/>
      </w:pPr>
      <w:r>
        <w:t xml:space="preserve">Deploy teams across Johannesburg public hospitals to audit equipment failure patterns using IoT sensors.</w:t>
      </w:r>
    </w:p>
    <w:p>
      <w:pPr>
        <w:numPr>
          <w:ilvl w:val="0"/>
          <w:numId w:val="1002"/>
        </w:numPr>
        <w:pStyle w:val="Compact"/>
      </w:pPr>
      <w:r>
        <w:t xml:space="preserve">Conduct ethnographic interviews with 50+ frontline healthcare workers and current Biomedical Engineers to identify pain points.</w:t>
      </w:r>
    </w:p>
    <w:bookmarkEnd w:id="24"/>
    <w:bookmarkStart w:id="25" w:name="X10c3250d79891b92fd21557fcd54d9e17236471"/>
    <w:p>
      <w:pPr>
        <w:pStyle w:val="Heading3"/>
      </w:pPr>
      <w:r>
        <w:t xml:space="preserve">Phase 2: Innovation &amp; Prototyping (Months 7-18)</w:t>
      </w:r>
    </w:p>
    <w:p>
      <w:pPr>
        <w:numPr>
          <w:ilvl w:val="0"/>
          <w:numId w:val="1003"/>
        </w:numPr>
        <w:pStyle w:val="Compact"/>
      </w:pPr>
      <w:r>
        <w:t xml:space="preserve">Co-design with local makerspaces (e.g., Johannesburg’s "The Makers" hub) to develop solar-powered pulse oximeters and portable ultrasound systems using recycled components.</w:t>
      </w:r>
    </w:p>
    <w:p>
      <w:pPr>
        <w:numPr>
          <w:ilvl w:val="0"/>
          <w:numId w:val="1003"/>
        </w:numPr>
        <w:pStyle w:val="Compact"/>
      </w:pPr>
      <w:r>
        <w:t xml:space="preserve">Partner with the Council for Scientific and Industrial Research (CSIR) to test devices under Johannesburg’s humidity/heat conditions (average 28°C, 70% humidity).</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Train 50 new Biomedical Engineers via Wits University’s accelerated program, incorporating hands-on Johannesburg hospital placements.</w:t>
      </w:r>
    </w:p>
    <w:p>
      <w:pPr>
        <w:numPr>
          <w:ilvl w:val="0"/>
          <w:numId w:val="1004"/>
        </w:numPr>
        <w:pStyle w:val="Compact"/>
      </w:pPr>
      <w:r>
        <w:t xml:space="preserve">Deploy prototypes in three high-need clinics (e.g., Diepsloot, Soweto) with real-time performance tracking.</w:t>
      </w:r>
    </w:p>
    <w:p>
      <w:pPr>
        <w:numPr>
          <w:ilvl w:val="0"/>
          <w:numId w:val="1004"/>
        </w:numPr>
        <w:pStyle w:val="Compact"/>
      </w:pPr>
      <w:r>
        <w:t xml:space="preserve">Measure outcomes using WHO indicators: equipment uptime %, cost per repair, and patient wait times.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three transformative outcomes for South Africa Johannesburg:</w:t>
      </w:r>
    </w:p>
    <w:p>
      <w:pPr>
        <w:numPr>
          <w:ilvl w:val="0"/>
          <w:numId w:val="1005"/>
        </w:numPr>
        <w:pStyle w:val="Compact"/>
      </w:pPr>
      <w:r>
        <w:rPr>
          <w:bCs/>
          <w:b/>
        </w:rPr>
        <w:t xml:space="preserve">Localized Innovation Ecosystem:</w:t>
      </w:r>
      <w:r>
        <w:t xml:space="preserve"> </w:t>
      </w:r>
      <w:r>
        <w:t xml:space="preserve">A suite of 5–7 medical devices designed for Johannesburg’s conditions, reducing import dependency by 40% and lowering costs by R2.3 million annually.</w:t>
      </w:r>
    </w:p>
    <w:p>
      <w:pPr>
        <w:numPr>
          <w:ilvl w:val="0"/>
          <w:numId w:val="1005"/>
        </w:numPr>
        <w:pStyle w:val="Compact"/>
      </w:pPr>
      <w:r>
        <w:rPr>
          <w:bCs/>
          <w:b/>
        </w:rPr>
        <w:t xml:space="preserve">Talent Development Pipeline:</w:t>
      </w:r>
      <w:r>
        <w:t xml:space="preserve"> </w:t>
      </w:r>
      <w:r>
        <w:t xml:space="preserve">A replicable Biomedical Engineering curriculum model, targeting 100+ graduates per year in South Africa Johannesburg within 5 years—tripling current output.</w:t>
      </w:r>
    </w:p>
    <w:p>
      <w:pPr>
        <w:numPr>
          <w:ilvl w:val="0"/>
          <w:numId w:val="1005"/>
        </w:numPr>
        <w:pStyle w:val="Compact"/>
      </w:pPr>
      <w:r>
        <w:rPr>
          <w:bCs/>
          <w:b/>
        </w:rPr>
        <w:t xml:space="preserve">Policy Influence:</w:t>
      </w:r>
      <w:r>
        <w:t xml:space="preserve"> </w:t>
      </w:r>
      <w:r>
        <w:t xml:space="preserve">Data-driven evidence to inform the National Department of Health’s NHI equipment strategy, positioning Johannesburg as a continental innovation hub.</w:t>
      </w:r>
    </w:p>
    <w:p>
      <w:pPr>
        <w:pStyle w:val="FirstParagraph"/>
      </w:pPr>
      <w:r>
        <w:t xml:space="preserve">The significance extends beyond healthcare: a thriving Biomedical Engineering sector will stimulate job creation (est. 200 new technical roles in Johannesburg by Year 5) and attract global R&amp;D partnerships. Crucially, it addresses the UN Sustainable Development Goal 3 (Health) while advancing South Africa’s Fourth Industrial Revolution strategy through technology localization.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Budget Allocation (ZAR)</w:t>
            </w:r>
          </w:p>
        </w:tc>
      </w:tr>
      <w:tr>
        <w:tc>
          <w:tcPr/>
          <w:p>
            <w:pPr>
              <w:pStyle w:val="Compact"/>
              <w:jc w:val="left"/>
            </w:pPr>
            <w:r>
              <w:t xml:space="preserve">Year 1</w:t>
            </w:r>
          </w:p>
        </w:tc>
        <w:tc>
          <w:tcPr/>
          <w:p>
            <w:pPr>
              <w:pStyle w:val="Compact"/>
              <w:jc w:val="left"/>
            </w:pPr>
            <w:r>
              <w:t xml:space="preserve">Needs assessment, community co-design workshops, prototype development</w:t>
            </w:r>
          </w:p>
        </w:tc>
        <w:tc>
          <w:tcPr/>
          <w:p>
            <w:pPr>
              <w:pStyle w:val="Compact"/>
              <w:jc w:val="left"/>
            </w:pPr>
            <w:r>
              <w:t xml:space="preserve">R4.2 million</w:t>
            </w:r>
          </w:p>
        </w:tc>
      </w:tr>
      <w:tr>
        <w:tc>
          <w:tcPr/>
          <w:p>
            <w:pPr>
              <w:pStyle w:val="Compact"/>
              <w:jc w:val="left"/>
            </w:pPr>
            <w:r>
              <w:t xml:space="preserve">Year 2</w:t>
            </w:r>
          </w:p>
        </w:tc>
        <w:tc>
          <w:tcPr/>
          <w:p>
            <w:pPr>
              <w:pStyle w:val="Compact"/>
              <w:jc w:val="left"/>
            </w:pPr>
            <w:r>
              <w:t xml:space="preserve">Digital training platform deployment, device manufacturing at Johannesburg makerspaces, pilot implementation</w:t>
            </w:r>
          </w:p>
        </w:tc>
        <w:tc>
          <w:tcPr/>
          <w:p>
            <w:pPr>
              <w:pStyle w:val="Compact"/>
              <w:jc w:val="left"/>
            </w:pPr>
            <w:r>
              <w:t xml:space="preserve">R6.8 million</w:t>
            </w:r>
          </w:p>
        </w:tc>
      </w:tr>
      <w:tr>
        <w:tc>
          <w:tcPr/>
          <w:p>
            <w:pPr>
              <w:pStyle w:val="Compact"/>
              <w:jc w:val="left"/>
            </w:pPr>
            <w:r>
              <w:t xml:space="preserve">Year 3</w:t>
            </w:r>
          </w:p>
        </w:tc>
        <w:tc>
          <w:tcPr/>
          <w:p>
            <w:pPr>
              <w:pStyle w:val="Compact"/>
              <w:jc w:val="left"/>
            </w:pPr>
            <w:r>
              <w:t xml:space="preserve">Scalability assessment, policy briefings with National Department of Health, impact evaluation</w:t>
            </w:r>
          </w:p>
        </w:tc>
        <w:tc>
          <w:tcPr/>
          <w:p>
            <w:pPr>
              <w:pStyle w:val="Compact"/>
              <w:jc w:val="left"/>
            </w:pPr>
            <w:r>
              <w:t xml:space="preserve">R3.5 million</w:t>
            </w:r>
          </w:p>
        </w:tc>
      </w:tr>
    </w:tbl>
    <w:bookmarkEnd w:id="29"/>
    <w:bookmarkStart w:id="30" w:name="Xb92a012ea800fc1b9246cc4c373453f5ad884fd"/>
    <w:p>
      <w:pPr>
        <w:pStyle w:val="Heading2"/>
      </w:pPr>
      <w:r>
        <w:t xml:space="preserve">8. Conclusion: A Call for Action in South Africa Johannesburg</w:t>
      </w:r>
    </w:p>
    <w:p>
      <w:pPr>
        <w:pStyle w:val="FirstParagraph"/>
      </w:pPr>
      <w:r>
        <w:t xml:space="preserve">The integration of a skilled</w:t>
      </w:r>
      <w:r>
        <w:t xml:space="preserve"> </w:t>
      </w:r>
      <w:r>
        <w:rPr>
          <w:bCs/>
          <w:b/>
        </w:rPr>
        <w:t xml:space="preserve">Biomedical Engineer</w:t>
      </w:r>
      <w:r>
        <w:t xml:space="preserve"> </w:t>
      </w:r>
      <w:r>
        <w:t xml:space="preserve">into South Africa Johannesburg’s healthcare infrastructure is not optional—it is the cornerstone of a sustainable, equitable health system. This Research Proposal provides a actionable roadmap to transform technological vulnerability into local innovation power. By grounding our work in Johannesburg’s realities—its climate, socioeconomic fabric, and healthcare gaps—we ensure that every solution serves the community it was designed for. The proposed initiative aligns with South Africa’s National Development Plan 2030 and the Gauteng Health Department’s "Digital Health Strategy," making it a strategic investment rather than an academic exercise.</w:t>
      </w:r>
    </w:p>
    <w:p>
      <w:pPr>
        <w:pStyle w:val="BodyText"/>
      </w:pPr>
      <w:r>
        <w:t xml:space="preserve">With support from partners like the Medical Research Council of South Africa, industry leaders such as Siemens Healthineers Johannesburg, and community health organizations, this project will establish Johannesburg as Africa’s leading center for contextually relevant biomedical engineering. We urge stakeholders to champion this vision: because in a city where life depends on technology working reliably, a</w:t>
      </w:r>
      <w:r>
        <w:t xml:space="preserve"> </w:t>
      </w:r>
      <w:r>
        <w:rPr>
          <w:bCs/>
          <w:b/>
        </w:rPr>
        <w:t xml:space="preserve">Biomedical Engineer</w:t>
      </w:r>
      <w:r>
        <w:t xml:space="preserve"> </w:t>
      </w:r>
      <w:r>
        <w:t xml:space="preserve">is the silent guardian of public health—and their potential must be unleashed across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South Africa Johannesburg</dc:title>
  <dc:creator/>
  <dc:language>en</dc:language>
  <cp:keywords/>
  <dcterms:created xsi:type="dcterms:W3CDTF">2026-07-24T00:06:07Z</dcterms:created>
  <dcterms:modified xsi:type="dcterms:W3CDTF">2026-07-24T00:06:07Z</dcterms:modified>
</cp:coreProperties>
</file>

<file path=docProps/custom.xml><?xml version="1.0" encoding="utf-8"?>
<Properties xmlns="http://schemas.openxmlformats.org/officeDocument/2006/custom-properties" xmlns:vt="http://schemas.openxmlformats.org/officeDocument/2006/docPropsVTypes"/>
</file>