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Korea's</w:t>
      </w:r>
      <w:r>
        <w:t xml:space="preserve"> </w:t>
      </w:r>
      <w:r>
        <w:t xml:space="preserve">Seoul</w:t>
      </w:r>
    </w:p>
    <w:bookmarkStart w:id="27" w:name="X58a4e3a456693d5ef917e439faf6921ae21b74c"/>
    <w:p>
      <w:pPr>
        <w:pStyle w:val="Heading1"/>
      </w:pPr>
      <w:r>
        <w:t xml:space="preserve">Research Proposal: Advancing Biomedical Engineering Innovation and Healthcare Solutions for South Korea's Seoul Metropolitan Area</w:t>
      </w:r>
    </w:p>
    <w:bookmarkStart w:id="20" w:name="Xe8e6f3ce6ea0a73fb4e41bf04fa71c11a40ae43"/>
    <w:p>
      <w:pPr>
        <w:pStyle w:val="Heading2"/>
      </w:pPr>
      <w:r>
        <w:t xml:space="preserve">1. Introduction: The Imperative for Cutting-Edge Biomedical Engineering in Seoul, South Korea</w:t>
      </w:r>
    </w:p>
    <w:p>
      <w:pPr>
        <w:pStyle w:val="FirstParagraph"/>
      </w:pPr>
      <w:r>
        <w:t xml:space="preserve">The Republic of South Korea stands at the forefront of technological innovation, yet its rapidly aging population and evolving healthcare demands present a critical need for advanced biomedical engineering solutions tailored specifically to Seoul's unique urban context. With over 10 million residents and one of the world's highest life expectancies (83.7 years in 2023), Seoul faces escalating pressure on its healthcare infrastructure, particularly concerning chronic diseases like cardiovascular conditions, diabetes, and age-related neurological disorders. This research proposal outlines a focused initiative to address these challenges through the strategic deployment of a specialized</w:t>
      </w:r>
      <w:r>
        <w:t xml:space="preserve"> </w:t>
      </w:r>
      <w:r>
        <w:rPr>
          <w:bCs/>
          <w:b/>
        </w:rPr>
        <w:t xml:space="preserve">Biomedical Engineer</w:t>
      </w:r>
      <w:r>
        <w:t xml:space="preserve"> </w:t>
      </w:r>
      <w:r>
        <w:t xml:space="preserve">within Seoul's leading academic and clinical ecosystem. The project directly responds to the South Korean government's "K-Health" strategy and Seoul Metropolitan Government's "Seoul Health 2030" vision, which prioritize AI-driven healthcare innovation and personalized medicine. A skilled</w:t>
      </w:r>
      <w:r>
        <w:t xml:space="preserve"> </w:t>
      </w:r>
      <w:r>
        <w:rPr>
          <w:bCs/>
          <w:b/>
        </w:rPr>
        <w:t xml:space="preserve">Biomedical Engineer</w:t>
      </w:r>
      <w:r>
        <w:t xml:space="preserve"> </w:t>
      </w:r>
      <w:r>
        <w:t xml:space="preserve">is central to translating cutting-edge research into tangible health outcomes for Seoul's diverse population.</w:t>
      </w:r>
    </w:p>
    <w:bookmarkEnd w:id="20"/>
    <w:bookmarkStart w:id="21" w:name="Xed57b1d8b0595f78eebb14d6c0942d38b908a59"/>
    <w:p>
      <w:pPr>
        <w:pStyle w:val="Heading2"/>
      </w:pPr>
      <w:r>
        <w:t xml:space="preserve">2. Problem Statement: The Critical Gap in Context-Specific Biomedical Innovation</w:t>
      </w:r>
    </w:p>
    <w:p>
      <w:pPr>
        <w:pStyle w:val="FirstParagraph"/>
      </w:pPr>
      <w:r>
        <w:t xml:space="preserve">While South Korea excels in medical device manufacturing and digital health infrastructure, a significant gap persists between global biomedical engineering advancements and their effective application within Seoul's specific demographic, genetic, and socio-technical environment. Current medical devices often rely on Western physiological models that do not fully account for Korean population characteristics (e.g., higher prevalence of certain genetic markers linked to cardiovascular disease). Furthermore, Seoul's dense urban environment creates unique challenges for telemedicine integration and point-of-care diagnostics inaccessible in rural regions. The scarcity of</w:t>
      </w:r>
      <w:r>
        <w:t xml:space="preserve"> </w:t>
      </w:r>
      <w:r>
        <w:rPr>
          <w:bCs/>
          <w:b/>
        </w:rPr>
        <w:t xml:space="preserve">Biomedical Engineer</w:t>
      </w:r>
      <w:r>
        <w:t xml:space="preserve">s trained specifically in the nuances of Asian physiology, Seoul's integrated healthcare IT systems (like the National Health Insurance Service platform), and the cultural context of patient care represents a bottleneck. This research directly targets this gap by developing localized solutions that bridge this critical divide.</w:t>
      </w:r>
    </w:p>
    <w:bookmarkEnd w:id="21"/>
    <w:bookmarkStart w:id="22" w:name="X4c89b23f7744660ccbe4d1c74a1d2273c2e4299"/>
    <w:p>
      <w:pPr>
        <w:pStyle w:val="Heading2"/>
      </w:pPr>
      <w:r>
        <w:t xml:space="preserve">3. Research Objectives: Targeted Innovation for Seoul's Healthcare Ecosystem</w:t>
      </w:r>
    </w:p>
    <w:p>
      <w:pPr>
        <w:pStyle w:val="FirstParagraph"/>
      </w:pPr>
      <w:r>
        <w:t xml:space="preserve">This project aims to establish a dedicated Biomedical Engineering research hub within Seoul, focusing on three interlinked objectives:</w:t>
      </w:r>
    </w:p>
    <w:p>
      <w:pPr>
        <w:numPr>
          <w:ilvl w:val="0"/>
          <w:numId w:val="1001"/>
        </w:numPr>
        <w:pStyle w:val="Compact"/>
      </w:pPr>
      <w:r>
        <w:rPr>
          <w:bCs/>
          <w:b/>
        </w:rPr>
        <w:t xml:space="preserve">Develop Korean-Physiology-Aware Diagnostic Tools:</w:t>
      </w:r>
      <w:r>
        <w:t xml:space="preserve"> </w:t>
      </w:r>
      <w:r>
        <w:t xml:space="preserve">Design and validate novel biosensors (e.g., for early-stage Alzheimer's detection in elderly Koreans) using Seoul-based clinical data from institutions like Severance Hospital and Seoul National University Hospital, ensuring algorithms are calibrated for the local population.</w:t>
      </w:r>
    </w:p>
    <w:p>
      <w:pPr>
        <w:numPr>
          <w:ilvl w:val="0"/>
          <w:numId w:val="1001"/>
        </w:numPr>
        <w:pStyle w:val="Compact"/>
      </w:pPr>
      <w:r>
        <w:rPr>
          <w:bCs/>
          <w:b/>
        </w:rPr>
        <w:t xml:space="preserve">Optimize AI-Powered Telehealth Integration:</w:t>
      </w:r>
      <w:r>
        <w:t xml:space="preserve"> </w:t>
      </w:r>
      <w:r>
        <w:t xml:space="preserve">Create a seamless telemedicine platform leveraging Seoul's ubiquitous 5G network and existing hospital EMR systems (e.g., Samsung Medison's tools), enabling remote monitoring for Seoul's elderly, particularly in underserved neighborhoods like Gangbuk-gu.</w:t>
      </w:r>
    </w:p>
    <w:p>
      <w:pPr>
        <w:numPr>
          <w:ilvl w:val="0"/>
          <w:numId w:val="1001"/>
        </w:numPr>
        <w:pStyle w:val="Compact"/>
      </w:pPr>
      <w:r>
        <w:rPr>
          <w:bCs/>
          <w:b/>
        </w:rPr>
        <w:t xml:space="preserve">Build Local Workforce Capacity:</w:t>
      </w:r>
      <w:r>
        <w:t xml:space="preserve"> </w:t>
      </w:r>
      <w:r>
        <w:t xml:space="preserve">Establish a collaborative training program with Yonsei University and Korea University, producing the next generation of</w:t>
      </w:r>
      <w:r>
        <w:t xml:space="preserve"> </w:t>
      </w:r>
      <w:r>
        <w:rPr>
          <w:bCs/>
          <w:b/>
        </w:rPr>
        <w:t xml:space="preserve">Biomedical Engineer</w:t>
      </w:r>
      <w:r>
        <w:t xml:space="preserve">s proficient in Seoul-specific healthcare challenges and equipped to work within South Korea's regulatory framework (MFDS).</w:t>
      </w:r>
    </w:p>
    <w:bookmarkEnd w:id="22"/>
    <w:bookmarkStart w:id="23" w:name="Xce2d7a5f1f16c45afb4093e743fb37e09fddc16"/>
    <w:p>
      <w:pPr>
        <w:pStyle w:val="Heading2"/>
      </w:pPr>
      <w:r>
        <w:t xml:space="preserve">4. Methodology: A Seoul-Centric Research Approach</w:t>
      </w:r>
    </w:p>
    <w:p>
      <w:pPr>
        <w:pStyle w:val="FirstParagraph"/>
      </w:pPr>
      <w:r>
        <w:t xml:space="preserve">The research will employ a multidisciplinary, translational methodology centered on collaboration with key stakeholders across Seoul:</w:t>
      </w:r>
    </w:p>
    <w:p>
      <w:pPr>
        <w:numPr>
          <w:ilvl w:val="0"/>
          <w:numId w:val="1002"/>
        </w:numPr>
        <w:pStyle w:val="Compact"/>
      </w:pPr>
      <w:r>
        <w:rPr>
          <w:bCs/>
          <w:b/>
        </w:rPr>
        <w:t xml:space="preserve">Phase 1 (Months 1-12): Contextual Analysis &amp; Data Collection</w:t>
      </w:r>
      <w:r>
        <w:t xml:space="preserve"> </w:t>
      </w:r>
      <w:r>
        <w:t xml:space="preserve">- Partner with Seoul Metropolitan Government's Health Department and the Korea Centers for Disease Control and Prevention to access anonymized, population-level health data specific to Seoul. A dedicated</w:t>
      </w:r>
      <w:r>
        <w:t xml:space="preserve"> </w:t>
      </w:r>
      <w:r>
        <w:rPr>
          <w:bCs/>
          <w:b/>
        </w:rPr>
        <w:t xml:space="preserve">Biomedical Engineer</w:t>
      </w:r>
      <w:r>
        <w:t xml:space="preserve"> </w:t>
      </w:r>
      <w:r>
        <w:t xml:space="preserve">will lead this phase, analyzing epidemiological trends (e.g., stroke rates in Seoul vs. global averages) to define precise technical requirements.</w:t>
      </w:r>
    </w:p>
    <w:p>
      <w:pPr>
        <w:numPr>
          <w:ilvl w:val="0"/>
          <w:numId w:val="1002"/>
        </w:numPr>
        <w:pStyle w:val="Compact"/>
      </w:pPr>
      <w:r>
        <w:rPr>
          <w:bCs/>
          <w:b/>
        </w:rPr>
        <w:t xml:space="preserve">Phase 2 (Months 13-24): Technology Development &amp; Prototyping</w:t>
      </w:r>
      <w:r>
        <w:t xml:space="preserve"> </w:t>
      </w:r>
      <w:r>
        <w:t xml:space="preserve">- Utilize Seoul's advanced manufacturing cluster (e.g., Gyeonggi Province tech parks) and university labs to design, build, and rigorously test prototypes. The</w:t>
      </w:r>
      <w:r>
        <w:t xml:space="preserve"> </w:t>
      </w:r>
      <w:r>
        <w:rPr>
          <w:bCs/>
          <w:b/>
        </w:rPr>
        <w:t xml:space="preserve">Biomedical Engineer</w:t>
      </w:r>
      <w:r>
        <w:t xml:space="preserve"> </w:t>
      </w:r>
      <w:r>
        <w:t xml:space="preserve">will oversee the engineering of devices with integration capabilities for Seoul's existing healthcare IT infrastructure.</w:t>
      </w:r>
    </w:p>
    <w:p>
      <w:pPr>
        <w:numPr>
          <w:ilvl w:val="0"/>
          <w:numId w:val="1002"/>
        </w:numPr>
        <w:pStyle w:val="Compact"/>
      </w:pPr>
      <w:r>
        <w:rPr>
          <w:bCs/>
          <w:b/>
        </w:rPr>
        <w:t xml:space="preserve">Phase 3 (Months 25-36): Clinical Validation &amp; Deployment Strategy</w:t>
      </w:r>
      <w:r>
        <w:t xml:space="preserve"> </w:t>
      </w:r>
      <w:r>
        <w:t xml:space="preserve">- Conduct controlled trials at partner hospitals in Seoul (e.g., Ewha Womans University Hospital), incorporating feedback from Korean physicians and patients. Simultaneously, develop a scalable deployment roadmap for adoption across Seoul's public health network.</w:t>
      </w:r>
    </w:p>
    <w:bookmarkEnd w:id="23"/>
    <w:bookmarkStart w:id="24" w:name="X18acaa1bb95300f6e3cae4b5d649c28a88498c6"/>
    <w:p>
      <w:pPr>
        <w:pStyle w:val="Heading2"/>
      </w:pPr>
      <w:r>
        <w:t xml:space="preserve">5. Expected Outcomes and Impact on South Korea's Healthcare Landscape</w:t>
      </w:r>
    </w:p>
    <w:p>
      <w:pPr>
        <w:pStyle w:val="FirstParagraph"/>
      </w:pPr>
      <w:r>
        <w:t xml:space="preserve">This project promises transformative outcomes directly benefiting Seoul and serving as a model for the broader South Korea healthcare system:</w:t>
      </w:r>
    </w:p>
    <w:p>
      <w:pPr>
        <w:numPr>
          <w:ilvl w:val="0"/>
          <w:numId w:val="1003"/>
        </w:numPr>
        <w:pStyle w:val="Compact"/>
      </w:pPr>
      <w:r>
        <w:rPr>
          <w:bCs/>
          <w:b/>
        </w:rPr>
        <w:t xml:space="preserve">Novel, Locally Validated Medical Devices:</w:t>
      </w:r>
      <w:r>
        <w:t xml:space="preserve"> </w:t>
      </w:r>
      <w:r>
        <w:t xml:space="preserve">Development of at least two commercially viable diagnostic tools (e.g., a low-cost, AI-enhanced ECG monitor for Seoul's elderly) tailored to Korean physiology and integrated with national health data systems.</w:t>
      </w:r>
    </w:p>
    <w:p>
      <w:pPr>
        <w:numPr>
          <w:ilvl w:val="0"/>
          <w:numId w:val="1003"/>
        </w:numPr>
        <w:pStyle w:val="Compact"/>
      </w:pPr>
      <w:r>
        <w:rPr>
          <w:bCs/>
          <w:b/>
        </w:rPr>
        <w:t xml:space="preserve">Enhanced Telehealth Ecosystem:</w:t>
      </w:r>
      <w:r>
        <w:t xml:space="preserve"> </w:t>
      </w:r>
      <w:r>
        <w:t xml:space="preserve">A functional, scalable telemedicine platform demonstrating reduced hospital readmissions by 25% in pilot Seoul communities within two years of deployment, directly supporting South Korea's "Digital Health" goals.</w:t>
      </w:r>
    </w:p>
    <w:p>
      <w:pPr>
        <w:numPr>
          <w:ilvl w:val="0"/>
          <w:numId w:val="1003"/>
        </w:numPr>
        <w:pStyle w:val="Compact"/>
      </w:pPr>
      <w:r>
        <w:rPr>
          <w:bCs/>
          <w:b/>
        </w:rPr>
        <w:t xml:space="preserve">Skilled Workforce Pipeline:</w:t>
      </w:r>
      <w:r>
        <w:t xml:space="preserve"> </w:t>
      </w:r>
      <w:r>
        <w:t xml:space="preserve">Training 15+ advanced</w:t>
      </w:r>
      <w:r>
        <w:t xml:space="preserve"> </w:t>
      </w:r>
      <w:r>
        <w:rPr>
          <w:bCs/>
          <w:b/>
        </w:rPr>
        <w:t xml:space="preserve">Biomedical Engineer</w:t>
      </w:r>
      <w:r>
        <w:t xml:space="preserve">s specifically equipped for Seoul's healthcare market, addressing a critical national talent shortage identified in the Korean Institute of Science and Technology’s 2023 report.</w:t>
      </w:r>
    </w:p>
    <w:p>
      <w:pPr>
        <w:numPr>
          <w:ilvl w:val="0"/>
          <w:numId w:val="1003"/>
        </w:numPr>
        <w:pStyle w:val="Compact"/>
      </w:pPr>
      <w:r>
        <w:rPr>
          <w:bCs/>
          <w:b/>
        </w:rPr>
        <w:t xml:space="preserve">Policy Influence:</w:t>
      </w:r>
      <w:r>
        <w:t xml:space="preserve"> </w:t>
      </w:r>
      <w:r>
        <w:t xml:space="preserve">Evidence-based recommendations for the Ministry of Health and Welfare to update regulatory pathways for home-grown biomedical innovations, fostering Seoul as South Korea's premier hub for biomedical engineering excellence.</w:t>
      </w:r>
    </w:p>
    <w:bookmarkEnd w:id="24"/>
    <w:bookmarkStart w:id="25" w:name="Xb6eb69c3a3740a404e788251e760b151aa603e8"/>
    <w:p>
      <w:pPr>
        <w:pStyle w:val="Heading2"/>
      </w:pPr>
      <w:r>
        <w:t xml:space="preserve">6. Significance: Why This Research is Paramount for Seoul, South Korea</w:t>
      </w:r>
    </w:p>
    <w:p>
      <w:pPr>
        <w:pStyle w:val="FirstParagraph"/>
      </w:pPr>
      <w:r>
        <w:t xml:space="preserve">This research transcends a typical academic project; it is a strategic investment in the future of healthcare delivery within Seoul, South Korea's dynamic capital city. By embedding the expertise of a highly skilled</w:t>
      </w:r>
      <w:r>
        <w:t xml:space="preserve"> </w:t>
      </w:r>
      <w:r>
        <w:rPr>
          <w:bCs/>
          <w:b/>
        </w:rPr>
        <w:t xml:space="preserve">Biomedical Engineer</w:t>
      </w:r>
      <w:r>
        <w:t xml:space="preserve"> </w:t>
      </w:r>
      <w:r>
        <w:t xml:space="preserve">at the core of this initiative—focused explicitly on Seoul's population data, infrastructure, and cultural context—the project ensures that technological advancements are not only innovative but also truly relevant and adoptable. It directly supports South Korea's national ambition to become a global leader in health innovation (K-Health 2030) while delivering immediate, measurable improvements in healthcare access and outcomes for Seoul's citizens. The success of this initiative will position Seoul as the definitive model for integrating biomedical engineering with urban healthcare systems worldwide, solidifying its reputation as a global smart city pioneer within the biomedical domain. The</w:t>
      </w:r>
      <w:r>
        <w:t xml:space="preserve"> </w:t>
      </w:r>
      <w:r>
        <w:rPr>
          <w:bCs/>
          <w:b/>
        </w:rPr>
        <w:t xml:space="preserve">Biomedical Engineer</w:t>
      </w:r>
      <w:r>
        <w:t xml:space="preserve">, working within this Seoul-centric framework, becomes the indispensable catalyst for translating research into health equity and technological leadership in South Korea.</w:t>
      </w:r>
    </w:p>
    <w:bookmarkEnd w:id="25"/>
    <w:bookmarkStart w:id="26" w:name="X30334939945fc3b747e57658134a07cce660d18"/>
    <w:p>
      <w:pPr>
        <w:pStyle w:val="Heading2"/>
      </w:pPr>
      <w:r>
        <w:t xml:space="preserve">7. Conclusion: A Call for Action in Seoul's Innovation Ecosystem</w:t>
      </w:r>
    </w:p>
    <w:p>
      <w:pPr>
        <w:pStyle w:val="FirstParagraph"/>
      </w:pPr>
      <w:r>
        <w:t xml:space="preserve">The convergence of an aging population, world-class technological infrastructure, and a clear national strategy creates an unparalleled opportunity to advance biomedical engineering for Seoul and South Korea. This proposal outlines a concrete, actionable plan where the role of the dedicated</w:t>
      </w:r>
      <w:r>
        <w:t xml:space="preserve"> </w:t>
      </w:r>
      <w:r>
        <w:rPr>
          <w:bCs/>
          <w:b/>
        </w:rPr>
        <w:t xml:space="preserve">Biomedical Engineer</w:t>
      </w:r>
      <w:r>
        <w:t xml:space="preserve"> </w:t>
      </w:r>
      <w:r>
        <w:t xml:space="preserve">is not merely supportive but foundational. The successful execution of this research will yield tangible health benefits for millions in Seoul, generate significant economic value through local innovation, and establish South Korea's capital as the epicenter for next-generation biomedical solutions. We urgently seek partnership from Seoul Metropolitan Government, leading healthcare institutions (e.g., Samsung Medical Center), and national research bodies to bring this vital initiative to life within the heart of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South Korea's Seoul</dc:title>
  <dc:creator/>
  <cp:keywords/>
  <dcterms:created xsi:type="dcterms:W3CDTF">2026-07-23T10:12:10Z</dcterms:created>
  <dcterms:modified xsi:type="dcterms:W3CDTF">2026-07-23T10:12:10Z</dcterms:modified>
</cp:coreProperties>
</file>

<file path=docProps/custom.xml><?xml version="1.0" encoding="utf-8"?>
<Properties xmlns="http://schemas.openxmlformats.org/officeDocument/2006/custom-properties" xmlns:vt="http://schemas.openxmlformats.org/officeDocument/2006/docPropsVTypes"/>
</file>