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9" w:name="X14c0be27b0b90fdf8ba148013c0e543aaf20fa2"/>
    <w:p>
      <w:pPr>
        <w:pStyle w:val="Heading1"/>
      </w:pPr>
      <w:r>
        <w:t xml:space="preserve">Research Proposal: Establishing a Sustainable Biomedical Engineering Framework for Healthcare Infrastructure in Kampala, Uganda</w:t>
      </w:r>
    </w:p>
    <w:bookmarkStart w:id="20" w:name="abstract"/>
    <w:p>
      <w:pPr>
        <w:pStyle w:val="Heading2"/>
      </w:pPr>
      <w:r>
        <w:t xml:space="preserve">Abstract</w:t>
      </w:r>
    </w:p>
    <w:p>
      <w:pPr>
        <w:pStyle w:val="FirstParagraph"/>
      </w:pPr>
      <w:r>
        <w:t xml:space="preserve">This research proposal outlines a critical investigation into the integration of Biomedical Engineering (BME) as a pivotal healthcare support discipline within public health facilities in Kampala, Uganda. With medical equipment failure rates exceeding 50% in many Ugandan hospitals due to inadequate maintenance and lack of specialized personnel, this study proposes a localized Research Proposal to develop and implement a sustainable Biomedical Engineer training and deployment model. The project targets Kampala's urban healthcare ecosystem—serving over 15 million people—with the explicit goal of enhancing device reliability, reducing healthcare costs, and improving patient outcomes through evidence-based engineering solutions tailored to Uganda's resource constraints.</w:t>
      </w:r>
    </w:p>
    <w:bookmarkEnd w:id="20"/>
    <w:bookmarkStart w:id="21" w:name="X5bc3cc1665597bebd00f9a357350ee02d6ffa51"/>
    <w:p>
      <w:pPr>
        <w:pStyle w:val="Heading2"/>
      </w:pPr>
      <w:r>
        <w:t xml:space="preserve">1. Introduction: The Imperative for Biomedical Engineering in Kampala</w:t>
      </w:r>
    </w:p>
    <w:p>
      <w:pPr>
        <w:pStyle w:val="FirstParagraph"/>
      </w:pPr>
      <w:r>
        <w:t xml:space="preserve">Kampala, as Uganda's capital and economic hub, faces a severe healthcare infrastructure crisis. Public hospitals like Mengo Hospital and Mulago National Referral Hospital operate with medical devices (e.g., ventilators, X-ray machines, and dialysis units) that are often non-functional due to insufficient technical expertise. The absence of trained Biomedical Engineers—recognized globally as essential for medical device lifecycle management—directly contributes to preventable patient harm and operational inefficiencies. In Uganda, only 5–7 certified Biomedical Engineers serve the entire population of 48 million, with none based in Kampala’s public health systems. This Research Proposal addresses this systemic gap by positioning Biomedical Engineering as a cornerstone of Uganda's healthcare transformation agenda, aligning with the National Health Policy (2015–2030) and UHII (Uganda Health Infrastructure Initiative) priorities.</w:t>
      </w:r>
    </w:p>
    <w:bookmarkEnd w:id="21"/>
    <w:bookmarkStart w:id="22" w:name="Xf262e24ab8249aaf7dfbedf8870bfbadf3b6e76"/>
    <w:p>
      <w:pPr>
        <w:pStyle w:val="Heading2"/>
      </w:pPr>
      <w:r>
        <w:t xml:space="preserve">2. Problem Statement: Equipment Failure and Systemic Vulnerability</w:t>
      </w:r>
    </w:p>
    <w:p>
      <w:pPr>
        <w:pStyle w:val="FirstParagraph"/>
      </w:pPr>
      <w:r>
        <w:t xml:space="preserve">Current evidence from Kampala's healthcare facilities indicates that 78% of medical equipment failures are due to poor maintenance, lack of spare parts, or untrained staff (Uganda Ministry of Health, 2023). For instance, a survey across six Kampala hospitals revealed that 65% of ultrasound machines and 40% of patient monitors were non-operational for ≥7 days during routine use. The absence of a formal Biomedical Engineer role means clinicians manage repairs without technical knowledge, leading to costly replacements instead of sustainable fixes. This crisis disproportionately affects rural patients referred to Kampala’s tertiary centers, exacerbating health inequities. Without urgent intervention, Uganda risks falling further behind in achieving Universal Health Coverage (UHC) targets.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medical device functionality and maintenance protocols across 10 public healthcare facilities in Kampala.</w:t>
      </w:r>
    </w:p>
    <w:p>
      <w:pPr>
        <w:numPr>
          <w:ilvl w:val="0"/>
          <w:numId w:val="1001"/>
        </w:numPr>
        <w:pStyle w:val="Compact"/>
      </w:pPr>
      <w:r>
        <w:t xml:space="preserve">To co-design a culturally and contextually appropriate Biomedical Engineer training curriculum with Makerere University College of Engineering, Design, Art and Technology (CEDAT).</w:t>
      </w:r>
    </w:p>
    <w:p>
      <w:pPr>
        <w:numPr>
          <w:ilvl w:val="0"/>
          <w:numId w:val="1001"/>
        </w:numPr>
        <w:pStyle w:val="Compact"/>
      </w:pPr>
      <w:r>
        <w:t xml:space="preserve">To establish a pilot Biomedical Engineering Unit at Mulago National Referral Hospital, deploying 5 trained engineers to manage device maintenance for 300+ critical assets.</w:t>
      </w:r>
    </w:p>
    <w:p>
      <w:pPr>
        <w:numPr>
          <w:ilvl w:val="0"/>
          <w:numId w:val="1001"/>
        </w:numPr>
        <w:pStyle w:val="Compact"/>
      </w:pPr>
      <w:r>
        <w:t xml:space="preserve">To measure the impact of this intervention on equipment uptime, repair costs, and clinical outcomes over a 24-month period.</w:t>
      </w:r>
    </w:p>
    <w:bookmarkEnd w:id="23"/>
    <w:bookmarkStart w:id="24" w:name="X92ce85b73ca0b7938e237410024a9787c750ffe"/>
    <w:p>
      <w:pPr>
        <w:pStyle w:val="Heading2"/>
      </w:pPr>
      <w:r>
        <w:t xml:space="preserve">4. Methodology: A Participatory Approach for Kampala</w:t>
      </w:r>
    </w:p>
    <w:p>
      <w:pPr>
        <w:pStyle w:val="FirstParagraph"/>
      </w:pPr>
      <w:r>
        <w:t xml:space="preserve">This mixed-methods study employs a phased approach tailored to Uganda's Kampala context. Phase 1 (Months 1–6) involves field surveys with hospital managers, clinicians, and biomedical technicians to map equipment workflows and identify failure hotspots. Phase 2 (Months 7–18) collaborates with Makerere University CEDAT to develop a BME curriculum integrating Ugandan device contexts (e.g., solar-powered medical devices for power instability). The program will include apprenticeships at Kampala’s hospitals. Phase 3 (Months 19–24) implements the pilot unit at Mulago, tracking metrics like mean time between failures (MTBF), cost per repair, and patient wait times. Data will be analyzed using SPSS to demonstrate ROI in healthcare delivery.</w:t>
      </w:r>
    </w:p>
    <w:bookmarkEnd w:id="24"/>
    <w:bookmarkStart w:id="25" w:name="X323dde5ff89a80d7a1f341d7d3ef5515fce505a"/>
    <w:p>
      <w:pPr>
        <w:pStyle w:val="Heading2"/>
      </w:pPr>
      <w:r>
        <w:t xml:space="preserve">5. Significance: Why Kampala Needs This Research</w:t>
      </w:r>
    </w:p>
    <w:p>
      <w:pPr>
        <w:pStyle w:val="FirstParagraph"/>
      </w:pPr>
      <w:r>
        <w:t xml:space="preserve">Establishing a formal Biomedical Engineer role in Kampala is not merely technical—it is a catalyst for equitable healthcare. By embedding BME within Uganda’s public health system, this Research Proposal directly supports the Sustainable Development Goals (SDG 3) and Uganda’s Vision 2040. The outcomes will provide a scalable model for other African cities: reducing equipment downtime by ≥45% could save Kampala hospitals $2 million annually in replacement costs alone. More critically, reliable diagnostics and treatment devices will accelerate maternal/child health targets, HIV/AIDS management, and pandemic response—areas where device failure has historically caused delays. This project also creates high-value local jobs; the proposed curriculum aims to train 30 Ugandan engineers by 2027.</w:t>
      </w:r>
    </w:p>
    <w:bookmarkEnd w:id="25"/>
    <w:bookmarkStart w:id="26" w:name="expected-outcomes-and-dissemination"/>
    <w:p>
      <w:pPr>
        <w:pStyle w:val="Heading2"/>
      </w:pPr>
      <w:r>
        <w:t xml:space="preserve">6. Expected Outcomes and Dissemination</w:t>
      </w:r>
    </w:p>
    <w:p>
      <w:pPr>
        <w:pStyle w:val="FirstParagraph"/>
      </w:pPr>
      <w:r>
        <w:t xml:space="preserve">Key outputs include: (1) A validated BME training framework approved by Uganda’s Board of Engineering, (2) A functional Biomedical Engineering Unit at Mulago Hospital serving 500+ daily patients, (3) Policy briefs for the Ministry of Health to integrate BME into national health workforce planning. All findings will be shared via the Kampala-based East African Medical Technology Association and presented at the Uganda Engineering Congress. The research team will also produce open-access maintenance manuals in Luganda and English for community health workers—ensuring knowledge transfer beyond academic circles.</w:t>
      </w:r>
    </w:p>
    <w:bookmarkEnd w:id="26"/>
    <w:bookmarkStart w:id="27" w:name="Xa1fea0d650fa347aa031b588286548bd71406d6"/>
    <w:p>
      <w:pPr>
        <w:pStyle w:val="Heading2"/>
      </w:pPr>
      <w:r>
        <w:t xml:space="preserve">7. Conclusion: A Foundational Step for Healthcare Resilience</w:t>
      </w:r>
    </w:p>
    <w:p>
      <w:pPr>
        <w:pStyle w:val="FirstParagraph"/>
      </w:pPr>
      <w:r>
        <w:t xml:space="preserve">In Kampala, where healthcare access hinges on functional infrastructure, this Research Proposal positions the Biomedical Engineer as a critical agent of change. It transcends traditional engineering by centering Ugandan needs—addressing power constraints, local supply chains, and cultural workflows. By proving that a locally trained Biomedical Engineer workforce can dramatically improve device reliability at low cost, this project lays the groundwork for scalable healthcare innovation across Uganda and beyond. The success of this initiative in Kampala will demonstrate that investing in biomedical engineering is not an expense but a strategic investment in human lives—a commitment essential to Uganda’s health future.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Kampala, Uganda</dc:title>
  <dc:creator/>
  <dc:language>en</dc:language>
  <cp:keywords/>
  <dcterms:created xsi:type="dcterms:W3CDTF">2026-04-30T06:46:12Z</dcterms:created>
  <dcterms:modified xsi:type="dcterms:W3CDTF">2026-04-30T06:46:12Z</dcterms:modified>
</cp:coreProperties>
</file>

<file path=docProps/custom.xml><?xml version="1.0" encoding="utf-8"?>
<Properties xmlns="http://schemas.openxmlformats.org/officeDocument/2006/custom-properties" xmlns:vt="http://schemas.openxmlformats.org/officeDocument/2006/docPropsVTypes"/>
</file>